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DF8" w:rsidRDefault="00BC6DF8" w:rsidP="00736A02">
      <w:pPr>
        <w:jc w:val="center"/>
        <w:rPr>
          <w:rFonts w:ascii="Bookman Old Style" w:hAnsi="Bookman Old Style"/>
          <w:b/>
        </w:rPr>
      </w:pPr>
    </w:p>
    <w:p w:rsidR="00BC6DF8" w:rsidRDefault="00BC6DF8" w:rsidP="00736A02">
      <w:pPr>
        <w:jc w:val="center"/>
        <w:rPr>
          <w:rFonts w:ascii="Bookman Old Style" w:hAnsi="Bookman Old Style"/>
          <w:b/>
        </w:rPr>
      </w:pPr>
    </w:p>
    <w:p w:rsidR="00BC6DF8" w:rsidRDefault="00DC43F7" w:rsidP="00D57BB6">
      <w:pPr>
        <w:spacing w:after="0" w:line="240" w:lineRule="auto"/>
        <w:jc w:val="center"/>
        <w:rPr>
          <w:rFonts w:ascii="Bookman Old Style" w:hAnsi="Bookman Old Style"/>
          <w:b/>
        </w:rPr>
      </w:pPr>
      <w:r>
        <w:rPr>
          <w:rFonts w:ascii="Bookman Old Style" w:hAnsi="Bookman Old Style"/>
          <w:b/>
        </w:rPr>
        <w:t>Deliberazione di Consiglio Comunale n. 18 del 09.06.2018</w:t>
      </w:r>
    </w:p>
    <w:p w:rsidR="00736A02" w:rsidRDefault="00736A02" w:rsidP="00D57BB6">
      <w:pPr>
        <w:rPr>
          <w:rFonts w:ascii="Bookman Old Style" w:hAnsi="Bookman Old Style"/>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736A02" w:rsidRPr="00561F85" w:rsidTr="00D729F6">
        <w:trPr>
          <w:trHeight w:val="1313"/>
        </w:trPr>
        <w:tc>
          <w:tcPr>
            <w:tcW w:w="9778" w:type="dxa"/>
          </w:tcPr>
          <w:p w:rsidR="00736A02" w:rsidRPr="00736A02" w:rsidRDefault="00D82975" w:rsidP="00DC43F7">
            <w:pPr>
              <w:suppressAutoHyphens/>
              <w:spacing w:after="0" w:line="240" w:lineRule="auto"/>
              <w:jc w:val="both"/>
              <w:rPr>
                <w:rFonts w:ascii="Bookman Old Style" w:hAnsi="Bookman Old Style" w:cs="Book Antiqua"/>
                <w:b/>
                <w:sz w:val="24"/>
                <w:szCs w:val="24"/>
              </w:rPr>
            </w:pPr>
            <w:r>
              <w:rPr>
                <w:rFonts w:ascii="Bookman Old Style" w:hAnsi="Bookman Old Style" w:cs="Book Antiqua"/>
                <w:b/>
                <w:sz w:val="24"/>
                <w:szCs w:val="24"/>
              </w:rPr>
              <w:t xml:space="preserve">OGGETTO: APPROVAZIONE </w:t>
            </w:r>
            <w:r w:rsidR="00D729F6">
              <w:rPr>
                <w:rFonts w:ascii="Bookman Old Style" w:hAnsi="Bookman Old Style" w:cs="Book Antiqua"/>
                <w:b/>
                <w:sz w:val="24"/>
                <w:szCs w:val="24"/>
              </w:rPr>
              <w:t>RENDICONTO DI GESTIONE ANNO 2017.</w:t>
            </w:r>
          </w:p>
        </w:tc>
      </w:tr>
    </w:tbl>
    <w:p w:rsidR="00736A02" w:rsidRDefault="00736A02" w:rsidP="00736A02">
      <w:pPr>
        <w:spacing w:after="0" w:line="240" w:lineRule="auto"/>
        <w:ind w:left="708"/>
        <w:jc w:val="both"/>
        <w:rPr>
          <w:rFonts w:ascii="Bookman Old Style" w:hAnsi="Bookman Old Style"/>
          <w:sz w:val="20"/>
          <w:szCs w:val="20"/>
        </w:rPr>
      </w:pPr>
      <w:r>
        <w:rPr>
          <w:rFonts w:ascii="Bookman Old Style" w:hAnsi="Bookman Old Style"/>
          <w:sz w:val="20"/>
          <w:szCs w:val="20"/>
        </w:rPr>
        <w:t>_______________________________________________________________________________________</w:t>
      </w:r>
    </w:p>
    <w:p w:rsidR="00263E5C" w:rsidRDefault="00263E5C" w:rsidP="00CD395D">
      <w:pPr>
        <w:spacing w:after="0" w:line="240" w:lineRule="auto"/>
        <w:jc w:val="both"/>
        <w:rPr>
          <w:rFonts w:ascii="Bookman Old Style" w:hAnsi="Bookman Old Style"/>
        </w:rPr>
      </w:pPr>
    </w:p>
    <w:p w:rsidR="00263E5C" w:rsidRPr="00716595" w:rsidRDefault="00D729F6" w:rsidP="00263E5C">
      <w:pPr>
        <w:spacing w:after="0" w:line="240" w:lineRule="auto"/>
        <w:jc w:val="center"/>
        <w:rPr>
          <w:rFonts w:ascii="Bookman Old Style" w:hAnsi="Bookman Old Style"/>
          <w:b/>
        </w:rPr>
      </w:pPr>
      <w:r w:rsidRPr="00716595">
        <w:rPr>
          <w:rFonts w:ascii="Bookman Old Style" w:hAnsi="Bookman Old Style"/>
          <w:b/>
        </w:rPr>
        <w:t>IL CONSIGLIO COMUNALE</w:t>
      </w:r>
    </w:p>
    <w:p w:rsidR="00165DE1" w:rsidRPr="00716595" w:rsidRDefault="00165DE1" w:rsidP="00165DE1">
      <w:pPr>
        <w:jc w:val="both"/>
        <w:rPr>
          <w:rFonts w:ascii="Bookman Old Style" w:hAnsi="Bookman Old Style" w:cs="Book Antiqua"/>
        </w:rPr>
      </w:pPr>
    </w:p>
    <w:p w:rsidR="00165DE1" w:rsidRPr="00716595" w:rsidRDefault="00165DE1" w:rsidP="00716595">
      <w:pPr>
        <w:ind w:firstLine="708"/>
        <w:jc w:val="both"/>
        <w:rPr>
          <w:rFonts w:ascii="Bookman Old Style" w:hAnsi="Bookman Old Style" w:cs="Book Antiqua"/>
          <w:b/>
        </w:rPr>
      </w:pPr>
      <w:r w:rsidRPr="00716595">
        <w:rPr>
          <w:rFonts w:ascii="Bookman Old Style" w:hAnsi="Bookman Old Style" w:cs="Book Antiqua"/>
          <w:b/>
        </w:rPr>
        <w:t>PREMESSO CHE</w:t>
      </w:r>
      <w:r w:rsidRPr="00716595">
        <w:rPr>
          <w:rFonts w:ascii="Bookman Old Style" w:hAnsi="Bookman Old Style" w:cs="Book Antiqua"/>
        </w:rPr>
        <w:t xml:space="preserve"> con Decreto Legislativo n. 118 del 23.06.2011, recante disposizioni in materia di armonizzazione dei sistemi contabili e degli schemi di bilancio delle Regioni, degli Enti Locali e dei loro organismi, sono stati individuati i principi contabili fondamentali del coordinamento della finanza pubblica ai sensi dell’art. 117 – c. 3 - della Costituzione;</w:t>
      </w:r>
    </w:p>
    <w:p w:rsidR="00165DE1" w:rsidRPr="00716595" w:rsidRDefault="00165DE1" w:rsidP="00716595">
      <w:pPr>
        <w:ind w:firstLine="708"/>
        <w:jc w:val="both"/>
        <w:rPr>
          <w:rFonts w:ascii="Bookman Old Style" w:hAnsi="Bookman Old Style" w:cs="Book Antiqua"/>
        </w:rPr>
      </w:pPr>
      <w:r w:rsidRPr="00716595">
        <w:rPr>
          <w:rFonts w:ascii="Bookman Old Style" w:hAnsi="Bookman Old Style" w:cs="Book Antiqua"/>
          <w:b/>
        </w:rPr>
        <w:t xml:space="preserve">RICHIAMATO </w:t>
      </w:r>
      <w:r w:rsidRPr="00716595">
        <w:rPr>
          <w:rFonts w:ascii="Bookman Old Style" w:hAnsi="Bookman Old Style" w:cs="Book Antiqua"/>
        </w:rPr>
        <w:t>il D.Lgs. 10 agosto 2014 n.126 che ha modificato ed integrato il D.Lgs. 23 giugno 2011 n. 118, con riferimento ai sistemi contabili ed agli schemi di bilancio delle Regioni, degli enti locali e dei loro organismi, a norma degli articoli 1 e 2 della legge 5 maggio 2009, n. 42;</w:t>
      </w:r>
    </w:p>
    <w:p w:rsidR="00165DE1" w:rsidRPr="00716595" w:rsidRDefault="00165DE1" w:rsidP="00716595">
      <w:pPr>
        <w:ind w:firstLine="17"/>
        <w:jc w:val="both"/>
        <w:rPr>
          <w:rFonts w:ascii="Bookman Old Style" w:hAnsi="Bookman Old Style"/>
          <w:i/>
          <w:iCs/>
          <w:color w:val="800000"/>
        </w:rPr>
      </w:pPr>
      <w:r w:rsidRPr="00716595">
        <w:rPr>
          <w:rFonts w:ascii="Bookman Old Style" w:hAnsi="Bookman Old Style" w:cs="Book Antiqua"/>
        </w:rPr>
        <w:tab/>
      </w:r>
      <w:r w:rsidRPr="00716595">
        <w:rPr>
          <w:rFonts w:ascii="Bookman Old Style" w:hAnsi="Bookman Old Style" w:cs="Book Antiqua"/>
          <w:b/>
        </w:rPr>
        <w:t>DATO ATTO</w:t>
      </w:r>
      <w:r w:rsidRPr="00716595">
        <w:rPr>
          <w:rFonts w:ascii="Bookman Old Style" w:hAnsi="Bookman Old Style" w:cs="Book Antiqua"/>
        </w:rPr>
        <w:t xml:space="preserve"> che, pertanto, con decorrenza 01.01.2015 è entrata in vigore la nuova contabilità armonizzata di cui al citato D.Lgs. 118/2011 e che dal 01.01.2016 gli schemi armonizzati hanno integralmente sostituito gli schemi previgenti di cui al D.P.R. 194/1996;</w:t>
      </w:r>
    </w:p>
    <w:p w:rsidR="00165DE1" w:rsidRPr="00716595" w:rsidRDefault="00165DE1" w:rsidP="00165DE1">
      <w:pPr>
        <w:ind w:firstLine="17"/>
        <w:jc w:val="both"/>
        <w:rPr>
          <w:rFonts w:ascii="Bookman Old Style" w:hAnsi="Bookman Old Style"/>
        </w:rPr>
      </w:pPr>
      <w:r w:rsidRPr="00716595">
        <w:rPr>
          <w:rFonts w:ascii="Bookman Old Style" w:hAnsi="Bookman Old Style" w:cs="Book Antiqua"/>
          <w:b/>
          <w:bCs/>
        </w:rPr>
        <w:tab/>
        <w:t>RICHIAMATO</w:t>
      </w:r>
      <w:r w:rsidRPr="00716595">
        <w:rPr>
          <w:rFonts w:ascii="Bookman Old Style" w:hAnsi="Bookman Old Style" w:cs="Book Antiqua"/>
        </w:rPr>
        <w:t xml:space="preserve">l'art. 232 comma 2 del D. Lgs. n. 267/2000, in base al quale gli enti locali con popolazione inferiore a 5.000 abitanti (tra cui è </w:t>
      </w:r>
      <w:r w:rsidR="00D729F6" w:rsidRPr="00716595">
        <w:rPr>
          <w:rFonts w:ascii="Bookman Old Style" w:hAnsi="Bookman Old Style" w:cs="Book Antiqua"/>
        </w:rPr>
        <w:t xml:space="preserve">compreso il Comune di </w:t>
      </w:r>
      <w:r w:rsidR="00635FDF">
        <w:rPr>
          <w:rFonts w:ascii="Bookman Old Style" w:hAnsi="Bookman Old Style" w:cs="Book Antiqua"/>
        </w:rPr>
        <w:t>Riomaggiore</w:t>
      </w:r>
      <w:r w:rsidRPr="00716595">
        <w:rPr>
          <w:rFonts w:ascii="Bookman Old Style" w:hAnsi="Bookman Old Style" w:cs="Book Antiqua"/>
        </w:rPr>
        <w:t>) possono non tenere la contabilità economico-patrimoniale fino all'esercizio 2017;</w:t>
      </w:r>
    </w:p>
    <w:p w:rsidR="00D729F6" w:rsidRPr="00733825" w:rsidRDefault="00D729F6" w:rsidP="00716595">
      <w:pPr>
        <w:autoSpaceDE w:val="0"/>
        <w:ind w:firstLine="708"/>
        <w:jc w:val="both"/>
        <w:rPr>
          <w:rFonts w:ascii="Bookman Old Style" w:hAnsi="Bookman Old Style"/>
        </w:rPr>
      </w:pPr>
      <w:r w:rsidRPr="00733825">
        <w:rPr>
          <w:rFonts w:ascii="Bookman Old Style" w:hAnsi="Bookman Old Style" w:cs="Book Antiqua"/>
          <w:b/>
        </w:rPr>
        <w:t>DATO ATTO</w:t>
      </w:r>
      <w:r w:rsidRPr="00733825">
        <w:rPr>
          <w:rFonts w:ascii="Bookman Old Style" w:hAnsi="Bookman Old Style" w:cs="Book Antiqua"/>
        </w:rPr>
        <w:t xml:space="preserve"> che, ai fini dell’approvazione del rendiconto 2017, la prima attività richiesta per l’adozione della nuova contabilità è la riclassificazione delle voci dello stato patrimoniale chiuso il 31 dicembre dell’anno precedente nel rispetto del DPR 194/1996, secondo l’articolazione prevista dallo stato patrimoniale allegato al D.Lgs. 118/2011;</w:t>
      </w:r>
    </w:p>
    <w:p w:rsidR="00D729F6" w:rsidRPr="00733825" w:rsidRDefault="00D729F6" w:rsidP="00D729F6">
      <w:pPr>
        <w:autoSpaceDE w:val="0"/>
        <w:ind w:firstLine="708"/>
        <w:jc w:val="both"/>
        <w:rPr>
          <w:rFonts w:ascii="Bookman Old Style" w:hAnsi="Bookman Old Style"/>
        </w:rPr>
      </w:pPr>
      <w:r w:rsidRPr="00733825">
        <w:rPr>
          <w:rFonts w:ascii="Bookman Old Style" w:hAnsi="Bookman Old Style" w:cs="Book Antiqua"/>
          <w:b/>
          <w:bCs/>
        </w:rPr>
        <w:t>RICHIAMATO</w:t>
      </w:r>
      <w:r w:rsidRPr="00733825">
        <w:rPr>
          <w:rFonts w:ascii="Bookman Old Style" w:hAnsi="Bookman Old Style" w:cs="Book Antiqua"/>
        </w:rPr>
        <w:t xml:space="preserve"> l'art. 11 comma 13, ultimo periodo, che dispone che al primo rendiconto di affiancamento della contabilità economico patrimoniale alla contabilità finanziaria previsto dall'art. 2, commi 1 e 2, venga allegato anche lo stato patrimoniale iniziale;</w:t>
      </w:r>
    </w:p>
    <w:p w:rsidR="00D729F6" w:rsidRPr="00733825" w:rsidRDefault="00D729F6" w:rsidP="00D729F6">
      <w:pPr>
        <w:autoSpaceDE w:val="0"/>
        <w:ind w:firstLine="708"/>
        <w:jc w:val="both"/>
        <w:rPr>
          <w:rFonts w:ascii="Bookman Old Style" w:hAnsi="Bookman Old Style" w:cs="Book Antiqua"/>
        </w:rPr>
      </w:pPr>
      <w:r w:rsidRPr="00733825">
        <w:rPr>
          <w:rFonts w:ascii="Bookman Old Style" w:hAnsi="Bookman Old Style" w:cs="Book Antiqua"/>
          <w:b/>
          <w:bCs/>
        </w:rPr>
        <w:t>CONSIDERATO</w:t>
      </w:r>
      <w:r w:rsidRPr="00733825">
        <w:rPr>
          <w:rFonts w:ascii="Bookman Old Style" w:hAnsi="Bookman Old Style" w:cs="Book Antiqua"/>
        </w:rPr>
        <w:t xml:space="preserve"> pertanto che la legge richiede a tali enti l’approvazione dello stato patrimoniale al 1° gennaio 2017 (che rappresenta anche la situazione patrimoniale al 31 dicembre 2016), da predisporre sulla base del:</w:t>
      </w:r>
    </w:p>
    <w:p w:rsidR="00D729F6" w:rsidRPr="00733825" w:rsidRDefault="00D729F6" w:rsidP="00D729F6">
      <w:pPr>
        <w:autoSpaceDE w:val="0"/>
        <w:ind w:firstLine="708"/>
        <w:jc w:val="both"/>
        <w:rPr>
          <w:rFonts w:ascii="Bookman Old Style" w:hAnsi="Bookman Old Style" w:cs="Book Antiqua"/>
        </w:rPr>
      </w:pPr>
      <w:r w:rsidRPr="00733825">
        <w:rPr>
          <w:rFonts w:ascii="Bookman Old Style" w:hAnsi="Bookman Old Style" w:cs="Book Antiqua"/>
        </w:rPr>
        <w:t>a) proprio inventario al 31 dicembre 2016 aggiornato secondo i criteri di valutazione dell’attivo e del passivo previsti dal principio applicato della contabilità economico patrimoniale n. 9.3 “Il primo stato patrimoniale: criteri di valutazione”, e ricodificato secondo il piano patrimoniale del piano dei conti integrato;</w:t>
      </w:r>
    </w:p>
    <w:p w:rsidR="00D729F6" w:rsidRPr="00733825" w:rsidRDefault="00D729F6" w:rsidP="00716595">
      <w:pPr>
        <w:autoSpaceDE w:val="0"/>
        <w:ind w:firstLine="708"/>
        <w:jc w:val="both"/>
        <w:rPr>
          <w:rFonts w:ascii="Bookman Old Style" w:hAnsi="Bookman Old Style" w:cs="Book Antiqua"/>
        </w:rPr>
      </w:pPr>
      <w:r w:rsidRPr="00DC43F7">
        <w:rPr>
          <w:rFonts w:ascii="Bookman Old Style" w:hAnsi="Bookman Old Style" w:cs="Book Antiqua"/>
        </w:rPr>
        <w:t xml:space="preserve">b) conto del patrimonio </w:t>
      </w:r>
      <w:r w:rsidRPr="006F59F6">
        <w:rPr>
          <w:rFonts w:ascii="Bookman Old Style" w:hAnsi="Bookman Old Style" w:cs="Book Antiqua"/>
        </w:rPr>
        <w:t>2015 riclassificato secondo lo schema previsto dall’allegato n. 10 al D.Lgs. n. 118/2011 e aggiornato per tenere conto della gestione 2016.</w:t>
      </w:r>
    </w:p>
    <w:p w:rsidR="00D729F6" w:rsidRPr="00733825" w:rsidRDefault="00D729F6" w:rsidP="00716595">
      <w:pPr>
        <w:autoSpaceDE w:val="0"/>
        <w:ind w:firstLine="708"/>
        <w:jc w:val="both"/>
        <w:rPr>
          <w:rFonts w:ascii="Bookman Old Style" w:hAnsi="Bookman Old Style" w:cs="Book Antiqua"/>
        </w:rPr>
      </w:pPr>
      <w:r w:rsidRPr="00733825">
        <w:rPr>
          <w:rFonts w:ascii="Bookman Old Style" w:hAnsi="Bookman Old Style" w:cs="Book Antiqua"/>
          <w:b/>
        </w:rPr>
        <w:lastRenderedPageBreak/>
        <w:t>CONSIDERATO</w:t>
      </w:r>
      <w:r w:rsidRPr="00733825">
        <w:rPr>
          <w:rFonts w:ascii="Bookman Old Style" w:hAnsi="Bookman Old Style" w:cs="Book Antiqua"/>
        </w:rPr>
        <w:t>, pertanto, che si è reso necessario riclassificare le singole voci dell’inventario secondo il piano dei conti patrimoniale, così come risulta dall</w:t>
      </w:r>
      <w:r w:rsidR="006862CE" w:rsidRPr="00733825">
        <w:rPr>
          <w:rFonts w:ascii="Bookman Old Style" w:hAnsi="Bookman Old Style" w:cs="Book Antiqua"/>
        </w:rPr>
        <w:t>a tabella allegata</w:t>
      </w:r>
      <w:r w:rsidRPr="00733825">
        <w:rPr>
          <w:rFonts w:ascii="Bookman Old Style" w:hAnsi="Bookman Old Style" w:cs="Book Antiqua"/>
        </w:rPr>
        <w:t xml:space="preserve"> alla presente deliberazione;</w:t>
      </w:r>
    </w:p>
    <w:p w:rsidR="00D729F6" w:rsidRPr="00733825" w:rsidRDefault="00D729F6" w:rsidP="006862CE">
      <w:pPr>
        <w:autoSpaceDE w:val="0"/>
        <w:ind w:firstLine="708"/>
        <w:jc w:val="both"/>
        <w:rPr>
          <w:rFonts w:ascii="Bookman Old Style" w:hAnsi="Bookman Old Style" w:cs="Book Antiqua"/>
        </w:rPr>
      </w:pPr>
      <w:r w:rsidRPr="00733825">
        <w:rPr>
          <w:rFonts w:ascii="Bookman Old Style" w:hAnsi="Bookman Old Style" w:cs="Book Antiqua"/>
          <w:b/>
        </w:rPr>
        <w:t>DATO ATTO</w:t>
      </w:r>
      <w:r w:rsidRPr="00733825">
        <w:rPr>
          <w:rFonts w:ascii="Bookman Old Style" w:hAnsi="Bookman Old Style" w:cs="Book Antiqua"/>
        </w:rPr>
        <w:t xml:space="preserve"> inoltre che si è proceduto all’applicazione dei criteri di valutazione dell’attivo e del passivo previsti dal principio applicato della contabilità economico patrimoniale all’inventario e allo stato patrimoniale riclassificato;</w:t>
      </w:r>
    </w:p>
    <w:p w:rsidR="00D729F6" w:rsidRPr="00733825" w:rsidRDefault="00D729F6" w:rsidP="00733825">
      <w:pPr>
        <w:autoSpaceDE w:val="0"/>
        <w:ind w:firstLine="708"/>
        <w:jc w:val="both"/>
        <w:rPr>
          <w:rFonts w:ascii="Bookman Old Style" w:hAnsi="Bookman Old Style" w:cs="Book Antiqua"/>
        </w:rPr>
      </w:pPr>
      <w:r w:rsidRPr="00733825">
        <w:rPr>
          <w:rFonts w:ascii="Bookman Old Style" w:hAnsi="Bookman Old Style" w:cs="Book Antiqua"/>
          <w:b/>
        </w:rPr>
        <w:t>VISTA</w:t>
      </w:r>
      <w:r w:rsidRPr="00733825">
        <w:rPr>
          <w:rFonts w:ascii="Bookman Old Style" w:hAnsi="Bookman Old Style" w:cs="Book Antiqua"/>
        </w:rPr>
        <w:t xml:space="preserve"> pertanto la tabella, allegata alla presente deliberazione nella quale, per ciascuna delle voci dell’inventario e dello stato patrimoniale riclassificato, vengono affiancati gli importi di chiusura del precedente esercizio, gli importi attribuiti a seguito del processo di rivalutazione e le differenze di valutazione, negative e positive;</w:t>
      </w:r>
    </w:p>
    <w:p w:rsidR="00165DE1" w:rsidRPr="00716595" w:rsidRDefault="00165DE1" w:rsidP="006862CE">
      <w:pPr>
        <w:ind w:firstLine="708"/>
        <w:jc w:val="both"/>
        <w:rPr>
          <w:rFonts w:ascii="Bookman Old Style" w:hAnsi="Bookman Old Style" w:cs="Book Antiqua"/>
        </w:rPr>
      </w:pPr>
      <w:r w:rsidRPr="00716595">
        <w:rPr>
          <w:rFonts w:ascii="Bookman Old Style" w:hAnsi="Bookman Old Style" w:cs="Book Antiqua"/>
          <w:b/>
        </w:rPr>
        <w:t>RILEVATO</w:t>
      </w:r>
      <w:r w:rsidRPr="00716595">
        <w:rPr>
          <w:rFonts w:ascii="Bookman Old Style" w:hAnsi="Bookman Old Style" w:cs="Book Antiqua"/>
        </w:rPr>
        <w:t xml:space="preserve"> che il rendiconto relativo all’esercizio 2017 deve pertanto essere approvato in base agli schemi armonizzati di cui all’allegato 10 del D.Lgs. 118/2011, ed applicando i principi di cui al D.Lgs. 118/2011, come modificato ed integrato dal D.Lgs. n. 126/2014;</w:t>
      </w:r>
    </w:p>
    <w:p w:rsidR="00165DE1" w:rsidRPr="00716595" w:rsidRDefault="00165DE1" w:rsidP="00C146BE">
      <w:pPr>
        <w:ind w:firstLine="708"/>
        <w:jc w:val="both"/>
        <w:rPr>
          <w:rFonts w:ascii="Bookman Old Style" w:hAnsi="Bookman Old Style" w:cs="Book Antiqua"/>
          <w:b/>
        </w:rPr>
      </w:pPr>
      <w:r w:rsidRPr="00716595">
        <w:rPr>
          <w:rFonts w:ascii="Bookman Old Style" w:hAnsi="Bookman Old Style" w:cs="Book Antiqua"/>
          <w:b/>
        </w:rPr>
        <w:t>RICHIAMATO</w:t>
      </w:r>
      <w:r w:rsidRPr="00716595">
        <w:rPr>
          <w:rFonts w:ascii="Bookman Old Style" w:hAnsi="Bookman Old Style" w:cs="Book Antiqua"/>
        </w:rPr>
        <w:t xml:space="preserve"> l’art. 227 comma 1: “La dimostrazione dei risultati di gestione avviene mediante il rendiconto, il quale comprende il Conto del Bilancio, il Conto Economico ed il Stato Patrimoniale”;</w:t>
      </w:r>
    </w:p>
    <w:p w:rsidR="00165DE1" w:rsidRDefault="00165DE1" w:rsidP="00C146BE">
      <w:pPr>
        <w:ind w:firstLine="708"/>
        <w:jc w:val="both"/>
        <w:rPr>
          <w:rFonts w:ascii="Bookman Old Style" w:hAnsi="Bookman Old Style" w:cs="Book Antiqua"/>
        </w:rPr>
      </w:pPr>
      <w:r w:rsidRPr="00716595">
        <w:rPr>
          <w:rFonts w:ascii="Bookman Old Style" w:hAnsi="Bookman Old Style" w:cs="Book Antiqua"/>
          <w:b/>
        </w:rPr>
        <w:t xml:space="preserve">RICHIAMATA </w:t>
      </w:r>
      <w:r w:rsidR="00C146BE">
        <w:rPr>
          <w:rFonts w:ascii="Bookman Old Style" w:hAnsi="Bookman Old Style" w:cs="Book Antiqua"/>
        </w:rPr>
        <w:t xml:space="preserve">la delibera n. </w:t>
      </w:r>
      <w:r w:rsidR="00DC43F7">
        <w:rPr>
          <w:rFonts w:ascii="Bookman Old Style" w:hAnsi="Bookman Old Style" w:cs="Book Antiqua"/>
        </w:rPr>
        <w:t>47</w:t>
      </w:r>
      <w:r w:rsidR="00C146BE">
        <w:rPr>
          <w:rFonts w:ascii="Bookman Old Style" w:hAnsi="Bookman Old Style" w:cs="Book Antiqua"/>
        </w:rPr>
        <w:t xml:space="preserve"> del 2</w:t>
      </w:r>
      <w:r w:rsidR="00DC43F7">
        <w:rPr>
          <w:rFonts w:ascii="Bookman Old Style" w:hAnsi="Bookman Old Style" w:cs="Book Antiqua"/>
        </w:rPr>
        <w:t>6</w:t>
      </w:r>
      <w:r w:rsidR="00C146BE">
        <w:rPr>
          <w:rFonts w:ascii="Bookman Old Style" w:hAnsi="Bookman Old Style" w:cs="Book Antiqua"/>
        </w:rPr>
        <w:t xml:space="preserve">.04.2018 </w:t>
      </w:r>
      <w:r w:rsidRPr="00716595">
        <w:rPr>
          <w:rFonts w:ascii="Bookman Old Style" w:hAnsi="Bookman Old Style" w:cs="Book Antiqua"/>
        </w:rPr>
        <w:t>con cui laGiunta comunale ha approvato, ai sensi del Decreto Legislativo 18.08.2000 n° 267, lo schema del rendiconto della gestione per l’esercizio finanziario 2017;</w:t>
      </w:r>
    </w:p>
    <w:p w:rsidR="00165DE1" w:rsidRPr="00716595" w:rsidRDefault="00165DE1" w:rsidP="00165DE1">
      <w:pPr>
        <w:ind w:firstLine="708"/>
        <w:jc w:val="both"/>
        <w:rPr>
          <w:rFonts w:ascii="Bookman Old Style" w:hAnsi="Bookman Old Style" w:cs="Book Antiqua"/>
        </w:rPr>
      </w:pPr>
      <w:r w:rsidRPr="00716595">
        <w:rPr>
          <w:rFonts w:ascii="Bookman Old Style" w:hAnsi="Bookman Old Style" w:cs="Book Antiqua"/>
          <w:b/>
        </w:rPr>
        <w:t>EVIDENZIATO</w:t>
      </w:r>
      <w:r w:rsidRPr="00716595">
        <w:rPr>
          <w:rFonts w:ascii="Bookman Old Style" w:hAnsi="Bookman Old Style" w:cs="Book Antiqua"/>
        </w:rPr>
        <w:t xml:space="preserve"> che il rendiconto della gestione per l'esercizio finanziario 2017, predisposto sulla base dei modelli previsti dall’allegato 10 al D.Lgs. 118/2011, è composto da:</w:t>
      </w:r>
    </w:p>
    <w:p w:rsidR="00930720" w:rsidRDefault="00930720" w:rsidP="00F81003">
      <w:pPr>
        <w:numPr>
          <w:ilvl w:val="0"/>
          <w:numId w:val="22"/>
        </w:numPr>
        <w:tabs>
          <w:tab w:val="left" w:pos="426"/>
        </w:tabs>
        <w:suppressAutoHyphens/>
        <w:spacing w:after="0" w:line="240" w:lineRule="auto"/>
        <w:jc w:val="both"/>
        <w:rPr>
          <w:rFonts w:ascii="Book Antiqua" w:hAnsi="Book Antiqua" w:cs="Book Antiqua"/>
          <w:sz w:val="24"/>
          <w:szCs w:val="24"/>
        </w:rPr>
      </w:pPr>
      <w:r>
        <w:rPr>
          <w:rFonts w:ascii="Book Antiqua" w:hAnsi="Book Antiqua" w:cs="Book Antiqua"/>
          <w:sz w:val="24"/>
          <w:szCs w:val="24"/>
        </w:rPr>
        <w:t>Conto del Bilancio</w:t>
      </w:r>
    </w:p>
    <w:p w:rsidR="00930720" w:rsidRDefault="00930720" w:rsidP="00F81003">
      <w:pPr>
        <w:numPr>
          <w:ilvl w:val="0"/>
          <w:numId w:val="22"/>
        </w:numPr>
        <w:tabs>
          <w:tab w:val="left" w:pos="426"/>
        </w:tabs>
        <w:suppressAutoHyphens/>
        <w:spacing w:after="0" w:line="240" w:lineRule="auto"/>
        <w:jc w:val="both"/>
        <w:rPr>
          <w:rFonts w:ascii="Book Antiqua" w:hAnsi="Book Antiqua" w:cs="Book Antiqua"/>
          <w:sz w:val="24"/>
          <w:szCs w:val="24"/>
        </w:rPr>
      </w:pPr>
      <w:r>
        <w:rPr>
          <w:rFonts w:ascii="Book Antiqua" w:hAnsi="Book Antiqua" w:cs="Book Antiqua"/>
          <w:sz w:val="24"/>
          <w:szCs w:val="24"/>
        </w:rPr>
        <w:t>Stato Patrimoniale</w:t>
      </w:r>
    </w:p>
    <w:p w:rsidR="00930720" w:rsidRDefault="00930720" w:rsidP="00F81003">
      <w:pPr>
        <w:numPr>
          <w:ilvl w:val="0"/>
          <w:numId w:val="22"/>
        </w:numPr>
        <w:tabs>
          <w:tab w:val="left" w:pos="426"/>
        </w:tabs>
        <w:suppressAutoHyphens/>
        <w:spacing w:after="0" w:line="240" w:lineRule="auto"/>
        <w:jc w:val="both"/>
        <w:rPr>
          <w:rFonts w:ascii="Book Antiqua" w:hAnsi="Book Antiqua" w:cs="Book Antiqua"/>
          <w:sz w:val="24"/>
          <w:szCs w:val="24"/>
        </w:rPr>
      </w:pPr>
      <w:r>
        <w:rPr>
          <w:rFonts w:ascii="Book Antiqua" w:hAnsi="Book Antiqua" w:cs="Book Antiqua"/>
          <w:sz w:val="24"/>
          <w:szCs w:val="24"/>
        </w:rPr>
        <w:t>Conto Economico</w:t>
      </w:r>
    </w:p>
    <w:p w:rsidR="00165DE1" w:rsidRPr="00716595" w:rsidRDefault="00165DE1" w:rsidP="00C146BE">
      <w:pPr>
        <w:tabs>
          <w:tab w:val="left" w:pos="426"/>
        </w:tabs>
        <w:suppressAutoHyphens/>
        <w:spacing w:after="0" w:line="240" w:lineRule="auto"/>
        <w:ind w:left="1428"/>
        <w:jc w:val="both"/>
        <w:rPr>
          <w:rFonts w:ascii="Bookman Old Style" w:hAnsi="Bookman Old Style" w:cs="Book Antiqua"/>
          <w:highlight w:val="yellow"/>
        </w:rPr>
      </w:pPr>
    </w:p>
    <w:p w:rsidR="00165DE1" w:rsidRPr="00716595" w:rsidRDefault="00165DE1" w:rsidP="00165DE1">
      <w:pPr>
        <w:jc w:val="both"/>
        <w:rPr>
          <w:rFonts w:ascii="Bookman Old Style" w:hAnsi="Bookman Old Style" w:cs="Book Antiqua"/>
          <w:bCs/>
          <w:iCs/>
        </w:rPr>
      </w:pPr>
      <w:proofErr w:type="gramStart"/>
      <w:r w:rsidRPr="00716595">
        <w:rPr>
          <w:rFonts w:ascii="Bookman Old Style" w:hAnsi="Bookman Old Style" w:cs="Book Antiqua"/>
        </w:rPr>
        <w:t>e</w:t>
      </w:r>
      <w:proofErr w:type="gramEnd"/>
      <w:r w:rsidRPr="00716595">
        <w:rPr>
          <w:rFonts w:ascii="Bookman Old Style" w:hAnsi="Bookman Old Style" w:cs="Book Antiqua"/>
        </w:rPr>
        <w:t xml:space="preserve"> dai seguenti allegati:</w:t>
      </w:r>
    </w:p>
    <w:p w:rsidR="00165DE1" w:rsidRPr="00716595" w:rsidRDefault="00165DE1" w:rsidP="00F81003">
      <w:pPr>
        <w:autoSpaceDE w:val="0"/>
        <w:ind w:left="708"/>
        <w:jc w:val="both"/>
        <w:rPr>
          <w:rFonts w:ascii="Bookman Old Style" w:hAnsi="Bookman Old Style" w:cs="Book Antiqua"/>
          <w:bCs/>
          <w:iCs/>
        </w:rPr>
      </w:pPr>
      <w:r w:rsidRPr="00716595">
        <w:rPr>
          <w:rFonts w:ascii="Bookman Old Style" w:hAnsi="Bookman Old Style" w:cs="Book Antiqua"/>
          <w:bCs/>
          <w:iCs/>
        </w:rPr>
        <w:t>a) il prospetto dimostrativo del risultato di amministrazione;</w:t>
      </w:r>
    </w:p>
    <w:p w:rsidR="00165DE1" w:rsidRPr="00716595" w:rsidRDefault="00165DE1" w:rsidP="00F81003">
      <w:pPr>
        <w:autoSpaceDE w:val="0"/>
        <w:ind w:left="708"/>
        <w:jc w:val="both"/>
        <w:rPr>
          <w:rFonts w:ascii="Bookman Old Style" w:hAnsi="Bookman Old Style" w:cs="Book Antiqua"/>
          <w:bCs/>
          <w:iCs/>
        </w:rPr>
      </w:pPr>
      <w:r w:rsidRPr="00716595">
        <w:rPr>
          <w:rFonts w:ascii="Bookman Old Style" w:hAnsi="Bookman Old Style" w:cs="Book Antiqua"/>
          <w:bCs/>
          <w:iCs/>
        </w:rPr>
        <w:t>b) il prospetto concernente la composizione, per missioni e programmi, del fondo pluriennale vincolato;</w:t>
      </w:r>
    </w:p>
    <w:p w:rsidR="00165DE1" w:rsidRPr="00716595" w:rsidRDefault="00165DE1" w:rsidP="00F81003">
      <w:pPr>
        <w:autoSpaceDE w:val="0"/>
        <w:ind w:left="708"/>
        <w:jc w:val="both"/>
        <w:rPr>
          <w:rFonts w:ascii="Bookman Old Style" w:hAnsi="Bookman Old Style" w:cs="Book Antiqua"/>
          <w:bCs/>
          <w:iCs/>
        </w:rPr>
      </w:pPr>
      <w:r w:rsidRPr="00716595">
        <w:rPr>
          <w:rFonts w:ascii="Bookman Old Style" w:hAnsi="Bookman Old Style" w:cs="Book Antiqua"/>
          <w:bCs/>
          <w:iCs/>
        </w:rPr>
        <w:t>c) il prospetto concernente la composizione del fondo crediti di dubbia esigibilità;</w:t>
      </w:r>
    </w:p>
    <w:p w:rsidR="00165DE1" w:rsidRPr="00716595" w:rsidRDefault="00165DE1" w:rsidP="00F81003">
      <w:pPr>
        <w:autoSpaceDE w:val="0"/>
        <w:ind w:left="708"/>
        <w:jc w:val="both"/>
        <w:rPr>
          <w:rFonts w:ascii="Bookman Old Style" w:hAnsi="Bookman Old Style" w:cs="Book Antiqua"/>
          <w:bCs/>
          <w:iCs/>
        </w:rPr>
      </w:pPr>
      <w:r w:rsidRPr="00716595">
        <w:rPr>
          <w:rFonts w:ascii="Bookman Old Style" w:hAnsi="Bookman Old Style" w:cs="Book Antiqua"/>
          <w:bCs/>
          <w:iCs/>
        </w:rPr>
        <w:t>d) il prospetto degli accertamenti per titoli, tipologie e categorie;</w:t>
      </w:r>
    </w:p>
    <w:p w:rsidR="00165DE1" w:rsidRPr="00716595" w:rsidRDefault="00165DE1" w:rsidP="00F81003">
      <w:pPr>
        <w:autoSpaceDE w:val="0"/>
        <w:ind w:left="708"/>
        <w:jc w:val="both"/>
        <w:rPr>
          <w:rFonts w:ascii="Bookman Old Style" w:hAnsi="Bookman Old Style" w:cs="Book Antiqua"/>
          <w:bCs/>
          <w:iCs/>
        </w:rPr>
      </w:pPr>
      <w:r w:rsidRPr="00716595">
        <w:rPr>
          <w:rFonts w:ascii="Bookman Old Style" w:hAnsi="Bookman Old Style" w:cs="Book Antiqua"/>
          <w:bCs/>
          <w:iCs/>
        </w:rPr>
        <w:t>e) il prospetto degli impegni per missioni, programmi e macroaggregati;</w:t>
      </w:r>
    </w:p>
    <w:p w:rsidR="00165DE1" w:rsidRPr="00716595" w:rsidRDefault="00165DE1" w:rsidP="00F81003">
      <w:pPr>
        <w:autoSpaceDE w:val="0"/>
        <w:ind w:left="708"/>
        <w:jc w:val="both"/>
        <w:rPr>
          <w:rFonts w:ascii="Bookman Old Style" w:hAnsi="Bookman Old Style" w:cs="Book Antiqua"/>
          <w:bCs/>
          <w:iCs/>
        </w:rPr>
      </w:pPr>
      <w:r w:rsidRPr="00716595">
        <w:rPr>
          <w:rFonts w:ascii="Bookman Old Style" w:hAnsi="Bookman Old Style" w:cs="Book Antiqua"/>
          <w:bCs/>
          <w:iCs/>
        </w:rPr>
        <w:t>f) la tabella dimostrativa degli accertamenti assunti nell'esercizio in corso e negli esercizi precedenti imputati agli esercizi successivi;</w:t>
      </w:r>
    </w:p>
    <w:p w:rsidR="00165DE1" w:rsidRPr="00716595" w:rsidRDefault="00165DE1" w:rsidP="00F81003">
      <w:pPr>
        <w:autoSpaceDE w:val="0"/>
        <w:ind w:left="708"/>
        <w:jc w:val="both"/>
        <w:rPr>
          <w:rFonts w:ascii="Bookman Old Style" w:hAnsi="Bookman Old Style" w:cs="Book Antiqua"/>
          <w:bCs/>
          <w:iCs/>
        </w:rPr>
      </w:pPr>
      <w:r w:rsidRPr="00716595">
        <w:rPr>
          <w:rFonts w:ascii="Bookman Old Style" w:hAnsi="Bookman Old Style" w:cs="Book Antiqua"/>
          <w:bCs/>
          <w:iCs/>
        </w:rPr>
        <w:t>g) la tabella dimostrativa degli impegni assunti nell'esercizio in corso e negli esercizi precedenti imputati agli esercizi successivi;</w:t>
      </w:r>
    </w:p>
    <w:p w:rsidR="00165DE1" w:rsidRPr="00716595" w:rsidRDefault="00165DE1" w:rsidP="00F81003">
      <w:pPr>
        <w:autoSpaceDE w:val="0"/>
        <w:ind w:left="708"/>
        <w:jc w:val="both"/>
        <w:rPr>
          <w:rFonts w:ascii="Bookman Old Style" w:hAnsi="Bookman Old Style" w:cs="Book Antiqua"/>
          <w:bCs/>
          <w:iCs/>
        </w:rPr>
      </w:pPr>
      <w:r w:rsidRPr="00716595">
        <w:rPr>
          <w:rFonts w:ascii="Bookman Old Style" w:hAnsi="Bookman Old Style" w:cs="Book Antiqua"/>
          <w:bCs/>
          <w:iCs/>
        </w:rPr>
        <w:t>h) il prospetto rappresentativo dei costi sostenuti per missione;</w:t>
      </w:r>
    </w:p>
    <w:p w:rsidR="00165DE1" w:rsidRPr="00716595" w:rsidRDefault="00C146BE" w:rsidP="00F81003">
      <w:pPr>
        <w:autoSpaceDE w:val="0"/>
        <w:ind w:left="708"/>
        <w:jc w:val="both"/>
        <w:rPr>
          <w:rFonts w:ascii="Bookman Old Style" w:hAnsi="Bookman Old Style" w:cs="Book Antiqua"/>
          <w:bCs/>
          <w:iCs/>
        </w:rPr>
      </w:pPr>
      <w:r>
        <w:rPr>
          <w:rFonts w:ascii="Bookman Old Style" w:hAnsi="Bookman Old Style" w:cs="Book Antiqua"/>
          <w:bCs/>
          <w:iCs/>
        </w:rPr>
        <w:t>i</w:t>
      </w:r>
      <w:r w:rsidR="00165DE1" w:rsidRPr="00716595">
        <w:rPr>
          <w:rFonts w:ascii="Bookman Old Style" w:hAnsi="Bookman Old Style" w:cs="Book Antiqua"/>
          <w:bCs/>
          <w:iCs/>
        </w:rPr>
        <w:t>) il prospetto dei dati SIOPE;</w:t>
      </w:r>
    </w:p>
    <w:p w:rsidR="00165DE1" w:rsidRPr="00716595" w:rsidRDefault="00C146BE" w:rsidP="00F81003">
      <w:pPr>
        <w:autoSpaceDE w:val="0"/>
        <w:ind w:left="708"/>
        <w:jc w:val="both"/>
        <w:rPr>
          <w:rFonts w:ascii="Bookman Old Style" w:hAnsi="Bookman Old Style" w:cs="Book Antiqua"/>
          <w:bCs/>
          <w:iCs/>
        </w:rPr>
      </w:pPr>
      <w:r>
        <w:rPr>
          <w:rFonts w:ascii="Bookman Old Style" w:hAnsi="Bookman Old Style" w:cs="Book Antiqua"/>
          <w:bCs/>
          <w:iCs/>
        </w:rPr>
        <w:t>l</w:t>
      </w:r>
      <w:r w:rsidR="00165DE1" w:rsidRPr="00716595">
        <w:rPr>
          <w:rFonts w:ascii="Bookman Old Style" w:hAnsi="Bookman Old Style" w:cs="Book Antiqua"/>
          <w:bCs/>
          <w:iCs/>
        </w:rPr>
        <w:t>) l'elenco dei residui attivi e passivi provenienti dagli esercizi anteriori a quello di competenza, distintamente per esercizio di provenienza e per capitolo;</w:t>
      </w:r>
    </w:p>
    <w:p w:rsidR="00165DE1" w:rsidRPr="00716595" w:rsidRDefault="00C146BE" w:rsidP="00F81003">
      <w:pPr>
        <w:autoSpaceDE w:val="0"/>
        <w:ind w:left="708"/>
        <w:jc w:val="both"/>
        <w:rPr>
          <w:rFonts w:ascii="Bookman Old Style" w:hAnsi="Bookman Old Style" w:cs="Book Antiqua"/>
          <w:bCs/>
          <w:iCs/>
        </w:rPr>
      </w:pPr>
      <w:r>
        <w:rPr>
          <w:rFonts w:ascii="Bookman Old Style" w:hAnsi="Bookman Old Style" w:cs="Book Antiqua"/>
          <w:bCs/>
          <w:iCs/>
        </w:rPr>
        <w:lastRenderedPageBreak/>
        <w:t>m</w:t>
      </w:r>
      <w:r w:rsidR="00165DE1" w:rsidRPr="00716595">
        <w:rPr>
          <w:rFonts w:ascii="Bookman Old Style" w:hAnsi="Bookman Old Style" w:cs="Book Antiqua"/>
          <w:bCs/>
          <w:iCs/>
        </w:rPr>
        <w:t>) la relazione sulla gestione dell'organo esecutivo;</w:t>
      </w:r>
    </w:p>
    <w:p w:rsidR="00165DE1" w:rsidRPr="00716595" w:rsidRDefault="00C146BE" w:rsidP="00F81003">
      <w:pPr>
        <w:ind w:left="708"/>
        <w:jc w:val="both"/>
        <w:rPr>
          <w:rFonts w:ascii="Bookman Old Style" w:hAnsi="Bookman Old Style" w:cs="Book Antiqua"/>
        </w:rPr>
      </w:pPr>
      <w:r>
        <w:rPr>
          <w:rFonts w:ascii="Bookman Old Style" w:hAnsi="Bookman Old Style" w:cs="Book Antiqua"/>
          <w:bCs/>
          <w:iCs/>
        </w:rPr>
        <w:t>n</w:t>
      </w:r>
      <w:r w:rsidR="00165DE1" w:rsidRPr="00716595">
        <w:rPr>
          <w:rFonts w:ascii="Bookman Old Style" w:hAnsi="Bookman Old Style" w:cs="Book Antiqua"/>
          <w:bCs/>
          <w:iCs/>
        </w:rPr>
        <w:t>) la relazione del collegio dei revisori dei conti.</w:t>
      </w:r>
    </w:p>
    <w:p w:rsidR="00165DE1" w:rsidRPr="00716595" w:rsidRDefault="00165DE1" w:rsidP="00165DE1">
      <w:pPr>
        <w:ind w:firstLine="708"/>
        <w:jc w:val="both"/>
        <w:rPr>
          <w:rFonts w:ascii="Bookman Old Style" w:hAnsi="Bookman Old Style" w:cs="Book Antiqua"/>
        </w:rPr>
      </w:pPr>
      <w:r w:rsidRPr="00716595">
        <w:rPr>
          <w:rFonts w:ascii="Bookman Old Style" w:hAnsi="Bookman Old Style" w:cs="Book Antiqua"/>
          <w:b/>
        </w:rPr>
        <w:t>DATO ATTO</w:t>
      </w:r>
      <w:r w:rsidRPr="00716595">
        <w:rPr>
          <w:rFonts w:ascii="Bookman Old Style" w:hAnsi="Bookman Old Style" w:cs="Book Antiqua"/>
        </w:rPr>
        <w:t xml:space="preserve"> che il rendiconto è inoltre corredato dai seguenti ulteriori allegati:</w:t>
      </w:r>
    </w:p>
    <w:p w:rsidR="00165DE1" w:rsidRPr="00716595" w:rsidRDefault="00165DE1" w:rsidP="00F81003">
      <w:pPr>
        <w:pStyle w:val="Default"/>
        <w:numPr>
          <w:ilvl w:val="0"/>
          <w:numId w:val="20"/>
        </w:numPr>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relazione</w:t>
      </w:r>
      <w:proofErr w:type="gramEnd"/>
      <w:r w:rsidRPr="00716595">
        <w:rPr>
          <w:rFonts w:ascii="Bookman Old Style" w:hAnsi="Bookman Old Style" w:cs="Book Antiqua"/>
          <w:sz w:val="22"/>
          <w:szCs w:val="22"/>
        </w:rPr>
        <w:t xml:space="preserve"> illustrativa della Giunta sulla gestione, contenente la nota informativa relativa ai crediti e debiti reciproci tra l’ente e le società partecipate di cui all’art. 6 c. 4 del D.L. 95/2012;</w:t>
      </w:r>
    </w:p>
    <w:p w:rsidR="00165DE1" w:rsidRPr="00716595" w:rsidRDefault="00165DE1" w:rsidP="00F81003">
      <w:pPr>
        <w:pStyle w:val="Default"/>
        <w:numPr>
          <w:ilvl w:val="0"/>
          <w:numId w:val="20"/>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relazione</w:t>
      </w:r>
      <w:proofErr w:type="gramEnd"/>
      <w:r w:rsidRPr="00716595">
        <w:rPr>
          <w:rFonts w:ascii="Bookman Old Style" w:hAnsi="Bookman Old Style" w:cs="Book Antiqua"/>
          <w:sz w:val="22"/>
          <w:szCs w:val="22"/>
        </w:rPr>
        <w:t xml:space="preserve"> dell’Organo di Revisore;</w:t>
      </w:r>
    </w:p>
    <w:p w:rsidR="00165DE1" w:rsidRPr="00716595" w:rsidRDefault="00165DE1" w:rsidP="00F81003">
      <w:pPr>
        <w:pStyle w:val="Default"/>
        <w:numPr>
          <w:ilvl w:val="0"/>
          <w:numId w:val="20"/>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tabella</w:t>
      </w:r>
      <w:proofErr w:type="gramEnd"/>
      <w:r w:rsidRPr="00716595">
        <w:rPr>
          <w:rFonts w:ascii="Bookman Old Style" w:hAnsi="Bookman Old Style" w:cs="Book Antiqua"/>
          <w:sz w:val="22"/>
          <w:szCs w:val="22"/>
        </w:rPr>
        <w:t xml:space="preserve"> dei parametri di riscontro della situazione di deficitarietà strutturale ai sensi dell’art. 228 comma 5, del D.Lgs. n. 267/2000, definita con decreto del Ministero dell’Interno 18 febbraio 2013;</w:t>
      </w:r>
    </w:p>
    <w:p w:rsidR="00165DE1" w:rsidRPr="00716595" w:rsidRDefault="00165DE1" w:rsidP="00F81003">
      <w:pPr>
        <w:pStyle w:val="Default"/>
        <w:numPr>
          <w:ilvl w:val="0"/>
          <w:numId w:val="20"/>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deliberazione</w:t>
      </w:r>
      <w:proofErr w:type="gramEnd"/>
      <w:r w:rsidRPr="00716595">
        <w:rPr>
          <w:rFonts w:ascii="Bookman Old Style" w:hAnsi="Bookman Old Style" w:cs="Book Antiqua"/>
          <w:sz w:val="22"/>
          <w:szCs w:val="22"/>
        </w:rPr>
        <w:t xml:space="preserve"> del Consiglio Comunale n. </w:t>
      </w:r>
      <w:r w:rsidR="000E2696">
        <w:rPr>
          <w:rFonts w:ascii="Bookman Old Style" w:hAnsi="Bookman Old Style" w:cs="Book Antiqua"/>
          <w:sz w:val="22"/>
          <w:szCs w:val="22"/>
        </w:rPr>
        <w:t>37</w:t>
      </w:r>
      <w:r w:rsidRPr="00716595">
        <w:rPr>
          <w:rFonts w:ascii="Bookman Old Style" w:hAnsi="Bookman Old Style" w:cs="Book Antiqua"/>
          <w:sz w:val="22"/>
          <w:szCs w:val="22"/>
        </w:rPr>
        <w:t xml:space="preserve"> del </w:t>
      </w:r>
      <w:r w:rsidR="000E2696">
        <w:rPr>
          <w:rFonts w:ascii="Bookman Old Style" w:hAnsi="Bookman Old Style" w:cs="Book Antiqua"/>
          <w:sz w:val="22"/>
          <w:szCs w:val="22"/>
        </w:rPr>
        <w:t>21</w:t>
      </w:r>
      <w:r w:rsidRPr="00716595">
        <w:rPr>
          <w:rFonts w:ascii="Bookman Old Style" w:hAnsi="Bookman Old Style" w:cs="Book Antiqua"/>
          <w:sz w:val="22"/>
          <w:szCs w:val="22"/>
        </w:rPr>
        <w:t xml:space="preserve">.07.2017 riguardante la ricognizione sullo stato di attuazione dei programmi e salvaguardia  degli equilibri generali di bilancio ai sensi dell'art. 193 del D.Lgs. n. 267/2000; </w:t>
      </w:r>
    </w:p>
    <w:p w:rsidR="00165DE1" w:rsidRPr="00716595" w:rsidRDefault="00165DE1" w:rsidP="00F81003">
      <w:pPr>
        <w:pStyle w:val="Default"/>
        <w:numPr>
          <w:ilvl w:val="0"/>
          <w:numId w:val="20"/>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prospetti</w:t>
      </w:r>
      <w:proofErr w:type="gramEnd"/>
      <w:r w:rsidRPr="00716595">
        <w:rPr>
          <w:rFonts w:ascii="Bookman Old Style" w:hAnsi="Bookman Old Style" w:cs="Book Antiqua"/>
          <w:sz w:val="22"/>
          <w:szCs w:val="22"/>
        </w:rPr>
        <w:t xml:space="preserve"> relativi alle entrate e alle uscite aggregate per codice SIOPE e il prospetto delle disponibilità liquide, di cui all’art. 77 quater, del D.L. 25/06/2008 n. 112, convertito nella Legge 6 agosto 2008 n. 133;</w:t>
      </w:r>
    </w:p>
    <w:p w:rsidR="00165DE1" w:rsidRPr="004915B3" w:rsidRDefault="00511C5E" w:rsidP="00F81003">
      <w:pPr>
        <w:pStyle w:val="Default"/>
        <w:numPr>
          <w:ilvl w:val="0"/>
          <w:numId w:val="20"/>
        </w:numPr>
        <w:spacing w:after="16"/>
        <w:ind w:left="720"/>
        <w:jc w:val="both"/>
        <w:rPr>
          <w:rFonts w:ascii="Bookman Old Style" w:hAnsi="Bookman Old Style" w:cs="Book Antiqua"/>
          <w:sz w:val="22"/>
          <w:szCs w:val="22"/>
        </w:rPr>
      </w:pPr>
      <w:proofErr w:type="gramStart"/>
      <w:r w:rsidRPr="004915B3">
        <w:rPr>
          <w:rFonts w:ascii="Bookman Old Style" w:hAnsi="Bookman Old Style" w:cs="Book Antiqua"/>
          <w:sz w:val="22"/>
          <w:szCs w:val="22"/>
        </w:rPr>
        <w:t>rendiconto</w:t>
      </w:r>
      <w:proofErr w:type="gramEnd"/>
      <w:r w:rsidRPr="004915B3">
        <w:rPr>
          <w:rFonts w:ascii="Bookman Old Style" w:hAnsi="Bookman Old Style" w:cs="Book Antiqua"/>
          <w:sz w:val="22"/>
          <w:szCs w:val="22"/>
        </w:rPr>
        <w:t xml:space="preserve"> di gestione e bilancio consolidato delle partecipate </w:t>
      </w:r>
      <w:r w:rsidR="004915B3" w:rsidRPr="004915B3">
        <w:rPr>
          <w:rFonts w:ascii="Bookman Old Style" w:hAnsi="Bookman Old Style" w:cs="Book Antiqua"/>
          <w:sz w:val="22"/>
          <w:szCs w:val="22"/>
        </w:rPr>
        <w:t>da</w:t>
      </w:r>
      <w:r w:rsidRPr="004915B3">
        <w:rPr>
          <w:rFonts w:ascii="Bookman Old Style" w:hAnsi="Bookman Old Style" w:cs="Book Antiqua"/>
          <w:sz w:val="22"/>
          <w:szCs w:val="22"/>
        </w:rPr>
        <w:t>lle stesse deliberati e relativi al penultimo esercizio antecedente quello cui si riferisce il bilancio di previsione</w:t>
      </w:r>
    </w:p>
    <w:p w:rsidR="00165DE1" w:rsidRPr="00716595" w:rsidRDefault="00165DE1" w:rsidP="00F81003">
      <w:pPr>
        <w:pStyle w:val="Default"/>
        <w:numPr>
          <w:ilvl w:val="0"/>
          <w:numId w:val="20"/>
        </w:numPr>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prospetto</w:t>
      </w:r>
      <w:proofErr w:type="gramEnd"/>
      <w:r w:rsidRPr="00716595">
        <w:rPr>
          <w:rFonts w:ascii="Bookman Old Style" w:hAnsi="Bookman Old Style" w:cs="Book Antiqua"/>
          <w:sz w:val="22"/>
          <w:szCs w:val="22"/>
        </w:rPr>
        <w:t xml:space="preserve"> riparto proventi violazione Codice della strada (art. 4 ter D.L. 16/2012);</w:t>
      </w:r>
    </w:p>
    <w:p w:rsidR="00165DE1" w:rsidRPr="00716595" w:rsidRDefault="00165DE1" w:rsidP="00F81003">
      <w:pPr>
        <w:pStyle w:val="Default"/>
        <w:numPr>
          <w:ilvl w:val="0"/>
          <w:numId w:val="20"/>
        </w:numPr>
        <w:ind w:left="720"/>
        <w:jc w:val="both"/>
        <w:rPr>
          <w:rFonts w:ascii="Bookman Old Style" w:hAnsi="Bookman Old Style" w:cs="Book Antiqua"/>
          <w:color w:val="auto"/>
          <w:sz w:val="22"/>
          <w:szCs w:val="22"/>
        </w:rPr>
      </w:pPr>
      <w:proofErr w:type="gramStart"/>
      <w:r w:rsidRPr="00716595">
        <w:rPr>
          <w:rFonts w:ascii="Bookman Old Style" w:hAnsi="Bookman Old Style" w:cs="Book Antiqua"/>
          <w:sz w:val="22"/>
          <w:szCs w:val="22"/>
        </w:rPr>
        <w:t>il</w:t>
      </w:r>
      <w:proofErr w:type="gramEnd"/>
      <w:r w:rsidRPr="00716595">
        <w:rPr>
          <w:rFonts w:ascii="Bookman Old Style" w:hAnsi="Bookman Old Style" w:cs="Book Antiqua"/>
          <w:sz w:val="22"/>
          <w:szCs w:val="22"/>
        </w:rPr>
        <w:t xml:space="preserve"> piano degli indicatori e dei risultati di bilancio di cui al comma 1 dell’articolo 18-bis, del D.Lgs. n. 118/2011, redatto secondo gli schemi approvati dal Decreto del Ministro dell’Interno del 23/12/2015; </w:t>
      </w:r>
    </w:p>
    <w:p w:rsidR="00165DE1" w:rsidRPr="00716595" w:rsidRDefault="00165DE1" w:rsidP="00F81003">
      <w:pPr>
        <w:ind w:left="360"/>
        <w:jc w:val="both"/>
        <w:rPr>
          <w:rFonts w:ascii="Bookman Old Style" w:hAnsi="Bookman Old Style"/>
        </w:rPr>
      </w:pPr>
    </w:p>
    <w:p w:rsidR="00165DE1" w:rsidRPr="00716595" w:rsidRDefault="00165DE1" w:rsidP="00165DE1">
      <w:pPr>
        <w:ind w:firstLine="708"/>
        <w:jc w:val="both"/>
        <w:rPr>
          <w:rFonts w:ascii="Bookman Old Style" w:hAnsi="Bookman Old Style" w:cs="Book Antiqua"/>
        </w:rPr>
      </w:pPr>
      <w:r w:rsidRPr="00716595">
        <w:rPr>
          <w:rFonts w:ascii="Bookman Old Style" w:hAnsi="Bookman Old Style" w:cs="Book Antiqua"/>
          <w:b/>
        </w:rPr>
        <w:t xml:space="preserve">RICHIAMATE </w:t>
      </w:r>
      <w:r w:rsidRPr="00716595">
        <w:rPr>
          <w:rFonts w:ascii="Bookman Old Style" w:hAnsi="Bookman Old Style" w:cs="Book Antiqua"/>
        </w:rPr>
        <w:t>inoltre</w:t>
      </w:r>
      <w:r w:rsidR="00F9607F">
        <w:rPr>
          <w:rFonts w:ascii="Bookman Old Style" w:hAnsi="Bookman Old Style" w:cs="Book Antiqua"/>
        </w:rPr>
        <w:t xml:space="preserve"> </w:t>
      </w:r>
      <w:r w:rsidRPr="00716595">
        <w:rPr>
          <w:rFonts w:ascii="Bookman Old Style" w:hAnsi="Bookman Old Style" w:cs="Book Antiqua"/>
        </w:rPr>
        <w:t>le</w:t>
      </w:r>
      <w:r w:rsidR="004E707E">
        <w:rPr>
          <w:rFonts w:ascii="Bookman Old Style" w:hAnsi="Bookman Old Style" w:cs="Book Antiqua"/>
        </w:rPr>
        <w:t xml:space="preserve"> </w:t>
      </w:r>
      <w:r w:rsidRPr="00716595">
        <w:rPr>
          <w:rFonts w:ascii="Bookman Old Style" w:hAnsi="Bookman Old Style" w:cs="Book Antiqua"/>
        </w:rPr>
        <w:t>seguenti disposizione del D.Lgs. 18 agosto 2000, n. 267:</w:t>
      </w:r>
    </w:p>
    <w:p w:rsidR="00165DE1" w:rsidRPr="00F81003" w:rsidRDefault="00165DE1" w:rsidP="00F81003">
      <w:pPr>
        <w:pStyle w:val="Default"/>
        <w:numPr>
          <w:ilvl w:val="0"/>
          <w:numId w:val="20"/>
        </w:numPr>
        <w:ind w:left="720"/>
        <w:jc w:val="both"/>
        <w:rPr>
          <w:rFonts w:ascii="Bookman Old Style" w:hAnsi="Bookman Old Style" w:cs="Book Antiqua"/>
          <w:sz w:val="22"/>
          <w:szCs w:val="22"/>
        </w:rPr>
      </w:pPr>
      <w:r w:rsidRPr="00716595">
        <w:rPr>
          <w:rFonts w:ascii="Bookman Old Style" w:hAnsi="Bookman Old Style" w:cs="Book Antiqua"/>
        </w:rPr>
        <w:t>art</w:t>
      </w:r>
      <w:r w:rsidRPr="00F81003">
        <w:rPr>
          <w:rFonts w:ascii="Bookman Old Style" w:hAnsi="Bookman Old Style" w:cs="Book Antiqua"/>
          <w:sz w:val="22"/>
          <w:szCs w:val="22"/>
        </w:rPr>
        <w:t>. 151 comma 6°: “Al rendiconto è allegata una relazione della Giunta sulla gestione che esprime le valutazioni di efficacia dell'azione condotta sulla base dei risultati conseguiti, e gli altri documenti previsti dall'art. 11, comma 4, del decreto legislativo 23 giugno 2011, n. 118”;</w:t>
      </w:r>
    </w:p>
    <w:p w:rsidR="00165DE1" w:rsidRPr="00F81003" w:rsidRDefault="00165DE1" w:rsidP="00F81003">
      <w:pPr>
        <w:pStyle w:val="Default"/>
        <w:numPr>
          <w:ilvl w:val="0"/>
          <w:numId w:val="20"/>
        </w:numPr>
        <w:ind w:left="720"/>
        <w:jc w:val="both"/>
        <w:rPr>
          <w:rFonts w:ascii="Bookman Old Style" w:hAnsi="Bookman Old Style" w:cs="Book Antiqua"/>
          <w:sz w:val="22"/>
          <w:szCs w:val="22"/>
        </w:rPr>
      </w:pPr>
      <w:r w:rsidRPr="00F81003">
        <w:rPr>
          <w:rFonts w:ascii="Bookman Old Style" w:hAnsi="Bookman Old Style" w:cs="Book Antiqua"/>
          <w:sz w:val="22"/>
          <w:szCs w:val="22"/>
        </w:rPr>
        <w:t>art. 231: “La relazione sulla gestione è un documento illustrativo della gestione dell'ente, nonché dei fatti di rilievo verificatisi dopo la chiusura dell'esercizio, contiene ogni eventuale informazione utile ad una migliore comprensione dei dati contabili, ed è predisposto secondo le modalità previste dall'art. 11, comma 6, del decreto legislativo 23 giugno 2011, n. 118, e successive modificazioni.”;</w:t>
      </w:r>
    </w:p>
    <w:p w:rsidR="00165DE1" w:rsidRDefault="00165DE1" w:rsidP="00F81003">
      <w:pPr>
        <w:pStyle w:val="Default"/>
        <w:ind w:left="720"/>
        <w:jc w:val="both"/>
        <w:rPr>
          <w:rFonts w:ascii="Bookman Old Style" w:hAnsi="Bookman Old Style" w:cs="Book Antiqua"/>
          <w:sz w:val="22"/>
          <w:szCs w:val="22"/>
        </w:rPr>
      </w:pPr>
    </w:p>
    <w:p w:rsidR="00165DE1" w:rsidRPr="00716595" w:rsidRDefault="00165DE1" w:rsidP="00C146BE">
      <w:pPr>
        <w:ind w:firstLine="708"/>
        <w:jc w:val="both"/>
        <w:rPr>
          <w:rFonts w:ascii="Bookman Old Style" w:hAnsi="Bookman Old Style" w:cs="Book Antiqua"/>
          <w:b/>
        </w:rPr>
      </w:pPr>
      <w:r w:rsidRPr="00716595">
        <w:rPr>
          <w:rFonts w:ascii="Bookman Old Style" w:hAnsi="Bookman Old Style" w:cs="Book Antiqua"/>
          <w:b/>
        </w:rPr>
        <w:t>VISTA</w:t>
      </w:r>
      <w:r w:rsidRPr="00716595">
        <w:rPr>
          <w:rFonts w:ascii="Bookman Old Style" w:hAnsi="Bookman Old Style" w:cs="Book Antiqua"/>
        </w:rPr>
        <w:t xml:space="preserve"> la relazione predisposta per le predette finalità e considerata la necessità di disporne l’approvazione;</w:t>
      </w:r>
    </w:p>
    <w:p w:rsidR="00165DE1" w:rsidRPr="00716595" w:rsidRDefault="00165DE1" w:rsidP="00C146BE">
      <w:pPr>
        <w:ind w:firstLine="708"/>
        <w:jc w:val="both"/>
        <w:rPr>
          <w:rFonts w:ascii="Bookman Old Style" w:hAnsi="Bookman Old Style" w:cs="Book Antiqua"/>
        </w:rPr>
      </w:pPr>
      <w:r w:rsidRPr="00716595">
        <w:rPr>
          <w:rFonts w:ascii="Bookman Old Style" w:hAnsi="Bookman Old Style" w:cs="Book Antiqua"/>
          <w:b/>
        </w:rPr>
        <w:t xml:space="preserve">PRESO ATTO </w:t>
      </w:r>
      <w:r w:rsidRPr="00716595">
        <w:rPr>
          <w:rFonts w:ascii="Bookman Old Style" w:hAnsi="Bookman Old Style" w:cs="Book Antiqua"/>
        </w:rPr>
        <w:t xml:space="preserve">che con Determinazione del Responsabile del Servizio finanziario n. </w:t>
      </w:r>
      <w:r w:rsidR="00DC43F7">
        <w:rPr>
          <w:rFonts w:ascii="Bookman Old Style" w:hAnsi="Bookman Old Style" w:cs="Book Antiqua"/>
        </w:rPr>
        <w:t>39</w:t>
      </w:r>
      <w:r w:rsidRPr="00716595">
        <w:rPr>
          <w:rFonts w:ascii="Bookman Old Style" w:hAnsi="Bookman Old Style" w:cs="Book Antiqua"/>
        </w:rPr>
        <w:t xml:space="preserve"> del </w:t>
      </w:r>
      <w:r w:rsidR="00DC43F7">
        <w:rPr>
          <w:rFonts w:ascii="Bookman Old Style" w:hAnsi="Bookman Old Style" w:cs="Book Antiqua"/>
        </w:rPr>
        <w:t>27</w:t>
      </w:r>
      <w:r w:rsidRPr="00716595">
        <w:rPr>
          <w:rFonts w:ascii="Bookman Old Style" w:hAnsi="Bookman Old Style" w:cs="Book Antiqua"/>
        </w:rPr>
        <w:t xml:space="preserve">.04.2018, si è provveduto al riaccertamento dei residui attivi e passivi esistenti alla fine dell'esercizio e da iscrivere nel conto del bilancio, previa verifica, per ciascuno di essi, delle motivazioni che ne hanno comportano la cancellazione e delle ragioni che ne consentono il mantenimento, in conformità all'art. 228 del D.Lgs. 18 Agosto 2000, n. 267; </w:t>
      </w:r>
    </w:p>
    <w:p w:rsidR="00165DE1" w:rsidRPr="00C146BE" w:rsidRDefault="00165DE1" w:rsidP="00C146BE">
      <w:pPr>
        <w:ind w:firstLine="708"/>
        <w:jc w:val="both"/>
        <w:rPr>
          <w:rFonts w:ascii="Bookman Old Style" w:hAnsi="Bookman Old Style"/>
          <w:i/>
          <w:iCs/>
          <w:color w:val="800000"/>
        </w:rPr>
      </w:pPr>
      <w:r w:rsidRPr="00716595">
        <w:rPr>
          <w:rFonts w:ascii="Bookman Old Style" w:hAnsi="Bookman Old Style" w:cs="Book Antiqua"/>
          <w:b/>
        </w:rPr>
        <w:t xml:space="preserve">RICHIAMATA </w:t>
      </w:r>
      <w:r w:rsidRPr="00716595">
        <w:rPr>
          <w:rFonts w:ascii="Bookman Old Style" w:hAnsi="Bookman Old Style" w:cs="Book Antiqua"/>
        </w:rPr>
        <w:t xml:space="preserve">la deliberazione di Giunta Comunale n. </w:t>
      </w:r>
      <w:r w:rsidR="00DC43F7">
        <w:rPr>
          <w:rFonts w:ascii="Bookman Old Style" w:hAnsi="Bookman Old Style" w:cs="Book Antiqua"/>
        </w:rPr>
        <w:t>46</w:t>
      </w:r>
      <w:r w:rsidRPr="00716595">
        <w:rPr>
          <w:rFonts w:ascii="Bookman Old Style" w:hAnsi="Bookman Old Style" w:cs="Book Antiqua"/>
        </w:rPr>
        <w:t xml:space="preserve"> del </w:t>
      </w:r>
      <w:r w:rsidR="00DC43F7">
        <w:rPr>
          <w:rFonts w:ascii="Bookman Old Style" w:hAnsi="Bookman Old Style" w:cs="Book Antiqua"/>
        </w:rPr>
        <w:t>26</w:t>
      </w:r>
      <w:r w:rsidRPr="00716595">
        <w:rPr>
          <w:rFonts w:ascii="Bookman Old Style" w:hAnsi="Bookman Old Style" w:cs="Book Antiqua"/>
        </w:rPr>
        <w:t>.04.2018, con cui è stato operato, ai sensi dell’art. 3, comma 4, del decreto legislativo 23 giugno 2011, n. 118, il riaccertamento dei residui attivi e passivi ai fini della loro imputazione agli esercizi di rispettiva esigibilità;</w:t>
      </w:r>
    </w:p>
    <w:p w:rsidR="006F59F6" w:rsidRDefault="006F59F6" w:rsidP="00C146BE">
      <w:pPr>
        <w:ind w:firstLine="708"/>
        <w:jc w:val="both"/>
        <w:rPr>
          <w:rFonts w:ascii="Bookman Old Style" w:hAnsi="Bookman Old Style" w:cs="Book Antiqua"/>
          <w:b/>
        </w:rPr>
      </w:pPr>
    </w:p>
    <w:p w:rsidR="00DF0B35" w:rsidRDefault="00165DE1" w:rsidP="008A39E0">
      <w:pPr>
        <w:ind w:firstLine="708"/>
        <w:jc w:val="both"/>
        <w:rPr>
          <w:rFonts w:ascii="Bookman Old Style" w:hAnsi="Bookman Old Style" w:cs="Book Antiqua"/>
        </w:rPr>
      </w:pPr>
      <w:r w:rsidRPr="00716595">
        <w:rPr>
          <w:rFonts w:ascii="Bookman Old Style" w:hAnsi="Bookman Old Style" w:cs="Book Antiqua"/>
          <w:b/>
        </w:rPr>
        <w:t xml:space="preserve">DATO ATTO </w:t>
      </w:r>
      <w:r w:rsidRPr="00716595">
        <w:rPr>
          <w:rFonts w:ascii="Bookman Old Style" w:hAnsi="Bookman Old Style" w:cs="Book Antiqua"/>
        </w:rPr>
        <w:t>che è stata compiuta l’operazione di parifica dei conti degli agenti contabili</w:t>
      </w:r>
      <w:r w:rsidR="00DF0B35">
        <w:rPr>
          <w:rFonts w:ascii="Bookman Old Style" w:hAnsi="Bookman Old Style" w:cs="Book Antiqua"/>
        </w:rPr>
        <w:t>;</w:t>
      </w:r>
    </w:p>
    <w:p w:rsidR="00DF0B35" w:rsidRDefault="00DF0B35" w:rsidP="008A39E0">
      <w:pPr>
        <w:ind w:firstLine="708"/>
        <w:jc w:val="both"/>
        <w:rPr>
          <w:rFonts w:ascii="Bookman Old Style" w:hAnsi="Bookman Old Style" w:cs="Book Antiqua"/>
        </w:rPr>
      </w:pPr>
    </w:p>
    <w:p w:rsidR="008A39E0" w:rsidRDefault="00DF0B35" w:rsidP="008A39E0">
      <w:pPr>
        <w:ind w:firstLine="708"/>
        <w:jc w:val="both"/>
      </w:pPr>
      <w:r w:rsidRPr="00DF0B35">
        <w:rPr>
          <w:rFonts w:ascii="Bookman Old Style" w:hAnsi="Bookman Old Style" w:cs="Book Antiqua"/>
          <w:b/>
        </w:rPr>
        <w:lastRenderedPageBreak/>
        <w:t>DATO ATTO,</w:t>
      </w:r>
      <w:r>
        <w:rPr>
          <w:rFonts w:ascii="Bookman Old Style" w:hAnsi="Bookman Old Style" w:cs="Book Antiqua"/>
        </w:rPr>
        <w:t xml:space="preserve"> inoltre,</w:t>
      </w:r>
      <w:r w:rsidR="008A39E0">
        <w:rPr>
          <w:rFonts w:ascii="Bookman Old Style" w:hAnsi="Bookman Old Style" w:cs="Book Antiqua"/>
        </w:rPr>
        <w:t xml:space="preserve"> e che</w:t>
      </w:r>
      <w:r w:rsidR="008A39E0" w:rsidRPr="008A39E0">
        <w:rPr>
          <w:rFonts w:ascii="Bookman Old Style" w:hAnsi="Bookman Old Style" w:cs="Book Antiqua"/>
        </w:rPr>
        <w:t>, a seguito di ulteriori analisi, verifiche e controlli alla documentazione relativa al Conto Consuntivo 2017, e nonostante l’analisi dei dati con l’Istituto Tesoriere sia stata disposta preventivamente, l’Ufficio Finanziario ha verificato che un ordinativo di incasso dell’importo di € 2.915,95, ordinativo n. 2098 del 31.12.2017, avente ad oggetto la regolarizzazione di carte contabili dell’esercizio 2017, sia stato mantenuto in essere anziché annullato, poiché gli ordinativi presenti nello stesso hanno trovato copertura in ordinativi emessi successivamente (risultando pertanto i provvisori di riferimento regolarizzati due volte</w:t>
      </w:r>
      <w:r>
        <w:t>);</w:t>
      </w:r>
    </w:p>
    <w:p w:rsidR="004E707E" w:rsidRDefault="00DF0B35" w:rsidP="004E707E">
      <w:pPr>
        <w:ind w:firstLine="709"/>
        <w:jc w:val="both"/>
        <w:rPr>
          <w:rFonts w:ascii="Bookman Old Style" w:hAnsi="Bookman Old Style" w:cs="Book Antiqua"/>
        </w:rPr>
      </w:pPr>
      <w:r w:rsidRPr="00DF0B35">
        <w:rPr>
          <w:rFonts w:ascii="Bookman Old Style" w:hAnsi="Bookman Old Style" w:cs="Book Antiqua"/>
          <w:b/>
        </w:rPr>
        <w:t>PERTANTO</w:t>
      </w:r>
      <w:r w:rsidR="00F9607F">
        <w:rPr>
          <w:rFonts w:ascii="Bookman Old Style" w:hAnsi="Bookman Old Style" w:cs="Book Antiqua"/>
          <w:b/>
        </w:rPr>
        <w:t xml:space="preserve"> </w:t>
      </w:r>
      <w:r w:rsidR="008A39E0" w:rsidRPr="00DF0B35">
        <w:rPr>
          <w:rFonts w:ascii="Bookman Old Style" w:hAnsi="Bookman Old Style" w:cs="Book Antiqua"/>
        </w:rPr>
        <w:t>l’Ufficio Finanziario ha provveduto all’annullamento dell’ordinativo n. 2098 ed ha conseguentemente rettificato la documentazione relativa al Conto Consuntivo 2017</w:t>
      </w:r>
      <w:r w:rsidR="004E707E">
        <w:rPr>
          <w:rFonts w:ascii="Bookman Old Style" w:hAnsi="Bookman Old Style" w:cs="Book Antiqua"/>
        </w:rPr>
        <w:t xml:space="preserve"> e da questo discende che:</w:t>
      </w:r>
    </w:p>
    <w:p w:rsidR="008A39E0" w:rsidRPr="00DF0B35" w:rsidRDefault="008A39E0" w:rsidP="004E707E">
      <w:pPr>
        <w:pStyle w:val="Paragrafoelenco"/>
        <w:numPr>
          <w:ilvl w:val="0"/>
          <w:numId w:val="23"/>
        </w:numPr>
        <w:jc w:val="both"/>
        <w:rPr>
          <w:rFonts w:ascii="Bookman Old Style" w:hAnsi="Bookman Old Style"/>
          <w:sz w:val="22"/>
          <w:szCs w:val="22"/>
        </w:rPr>
      </w:pPr>
      <w:r w:rsidRPr="00DF0B35">
        <w:rPr>
          <w:rFonts w:ascii="Bookman Old Style" w:hAnsi="Bookman Old Style"/>
          <w:sz w:val="22"/>
          <w:szCs w:val="22"/>
        </w:rPr>
        <w:t>Il disavanzo dell’Ente scaturito dal Conto Consuntivo passa dall’importo di € 5.166.973,57 definito con Deliberazione di Giunta Comunale all’importo di € 5.169.889,52.</w:t>
      </w:r>
    </w:p>
    <w:p w:rsidR="008A39E0" w:rsidRPr="00DF0B35" w:rsidRDefault="008A39E0" w:rsidP="008A39E0">
      <w:pPr>
        <w:pStyle w:val="Paragrafoelenco"/>
        <w:numPr>
          <w:ilvl w:val="0"/>
          <w:numId w:val="23"/>
        </w:numPr>
        <w:jc w:val="both"/>
        <w:rPr>
          <w:rFonts w:ascii="Bookman Old Style" w:hAnsi="Bookman Old Style"/>
          <w:sz w:val="22"/>
          <w:szCs w:val="22"/>
        </w:rPr>
      </w:pPr>
      <w:r w:rsidRPr="00DF0B35">
        <w:rPr>
          <w:rFonts w:ascii="Bookman Old Style" w:hAnsi="Bookman Old Style"/>
          <w:sz w:val="22"/>
          <w:szCs w:val="22"/>
        </w:rPr>
        <w:t>Le entrate riscosse nell’esercizio 2017, originariamente indicate in € 4.717.570,24 vengono rideterminate in € 4.714.654,29.</w:t>
      </w:r>
    </w:p>
    <w:p w:rsidR="008A39E0" w:rsidRPr="00DF0B35" w:rsidRDefault="008A39E0" w:rsidP="008A39E0">
      <w:pPr>
        <w:pStyle w:val="Paragrafoelenco"/>
        <w:numPr>
          <w:ilvl w:val="0"/>
          <w:numId w:val="23"/>
        </w:numPr>
        <w:jc w:val="both"/>
        <w:rPr>
          <w:rFonts w:ascii="Bookman Old Style" w:hAnsi="Bookman Old Style"/>
          <w:sz w:val="22"/>
          <w:szCs w:val="22"/>
        </w:rPr>
      </w:pPr>
      <w:r w:rsidRPr="00DF0B35">
        <w:rPr>
          <w:rFonts w:ascii="Bookman Old Style" w:hAnsi="Bookman Old Style"/>
          <w:sz w:val="22"/>
          <w:szCs w:val="22"/>
        </w:rPr>
        <w:t xml:space="preserve">Il Fondo di Cassa </w:t>
      </w:r>
      <w:r w:rsidR="004E707E">
        <w:rPr>
          <w:rFonts w:ascii="Bookman Old Style" w:hAnsi="Bookman Old Style"/>
          <w:sz w:val="22"/>
          <w:szCs w:val="22"/>
        </w:rPr>
        <w:t>o</w:t>
      </w:r>
      <w:r w:rsidRPr="00DF0B35">
        <w:rPr>
          <w:rFonts w:ascii="Bookman Old Style" w:hAnsi="Bookman Old Style"/>
          <w:sz w:val="22"/>
          <w:szCs w:val="22"/>
        </w:rPr>
        <w:t xml:space="preserve">riginariamente </w:t>
      </w:r>
      <w:r w:rsidR="004E707E">
        <w:rPr>
          <w:rFonts w:ascii="Bookman Old Style" w:hAnsi="Bookman Old Style"/>
          <w:sz w:val="22"/>
          <w:szCs w:val="22"/>
        </w:rPr>
        <w:t xml:space="preserve">indicato </w:t>
      </w:r>
      <w:r w:rsidRPr="00DF0B35">
        <w:rPr>
          <w:rFonts w:ascii="Bookman Old Style" w:hAnsi="Bookman Old Style"/>
          <w:sz w:val="22"/>
          <w:szCs w:val="22"/>
        </w:rPr>
        <w:t>in € 3.245.108,12 viene rideterminato in € 3.242.192,17.</w:t>
      </w:r>
    </w:p>
    <w:p w:rsidR="00165DE1" w:rsidRPr="00716595" w:rsidRDefault="00165DE1" w:rsidP="00C146BE">
      <w:pPr>
        <w:ind w:firstLine="708"/>
        <w:jc w:val="both"/>
        <w:rPr>
          <w:rFonts w:ascii="Bookman Old Style" w:hAnsi="Bookman Old Style" w:cs="Book Antiqua"/>
        </w:rPr>
      </w:pPr>
    </w:p>
    <w:p w:rsidR="00165DE1" w:rsidRPr="00716595" w:rsidRDefault="00165DE1" w:rsidP="00165DE1">
      <w:pPr>
        <w:pStyle w:val="Corpotesto"/>
        <w:ind w:firstLine="360"/>
        <w:rPr>
          <w:rFonts w:ascii="Bookman Old Style" w:hAnsi="Bookman Old Style" w:cs="Book Antiqua"/>
        </w:rPr>
      </w:pPr>
      <w:r w:rsidRPr="00716595">
        <w:rPr>
          <w:rFonts w:ascii="Bookman Old Style" w:hAnsi="Bookman Old Style" w:cs="Book Antiqua"/>
          <w:b/>
        </w:rPr>
        <w:t>CONSIDERATO</w:t>
      </w:r>
      <w:r w:rsidRPr="00716595">
        <w:rPr>
          <w:rFonts w:ascii="Bookman Old Style" w:hAnsi="Bookman Old Style" w:cs="Book Antiqua"/>
        </w:rPr>
        <w:t xml:space="preserve"> che:</w:t>
      </w:r>
    </w:p>
    <w:p w:rsidR="00165DE1" w:rsidRPr="00244D1B" w:rsidRDefault="00165DE1" w:rsidP="00122108">
      <w:pPr>
        <w:pStyle w:val="Corpotesto"/>
        <w:numPr>
          <w:ilvl w:val="0"/>
          <w:numId w:val="15"/>
        </w:numPr>
        <w:tabs>
          <w:tab w:val="left" w:pos="1418"/>
        </w:tabs>
        <w:suppressAutoHyphens/>
        <w:spacing w:after="0" w:line="240" w:lineRule="auto"/>
        <w:jc w:val="both"/>
        <w:rPr>
          <w:rFonts w:ascii="Bookman Old Style" w:hAnsi="Bookman Old Style" w:cs="Book Antiqua"/>
        </w:rPr>
      </w:pPr>
      <w:proofErr w:type="gramStart"/>
      <w:r w:rsidRPr="00244D1B">
        <w:rPr>
          <w:rFonts w:ascii="Bookman Old Style" w:hAnsi="Bookman Old Style" w:cs="Book Antiqua"/>
        </w:rPr>
        <w:t>la</w:t>
      </w:r>
      <w:proofErr w:type="gramEnd"/>
      <w:r w:rsidRPr="00244D1B">
        <w:rPr>
          <w:rFonts w:ascii="Bookman Old Style" w:hAnsi="Bookman Old Style" w:cs="Book Antiqua"/>
        </w:rPr>
        <w:t xml:space="preserve"> gestione evidenzia un </w:t>
      </w:r>
      <w:r w:rsidR="00244D1B" w:rsidRPr="00244D1B">
        <w:rPr>
          <w:rFonts w:ascii="Bookman Old Style" w:hAnsi="Bookman Old Style" w:cs="Book Antiqua"/>
        </w:rPr>
        <w:t>disavanzo</w:t>
      </w:r>
      <w:r w:rsidRPr="00244D1B">
        <w:rPr>
          <w:rFonts w:ascii="Bookman Old Style" w:hAnsi="Bookman Old Style" w:cs="Book Antiqua"/>
        </w:rPr>
        <w:t xml:space="preserve"> di amministrazione di € </w:t>
      </w:r>
      <w:r w:rsidR="00244D1B" w:rsidRPr="00244D1B">
        <w:rPr>
          <w:rFonts w:ascii="Bookman Old Style" w:hAnsi="Bookman Old Style" w:cs="Book Antiqua"/>
        </w:rPr>
        <w:t>5.474.268,76</w:t>
      </w:r>
      <w:r w:rsidRPr="00244D1B">
        <w:rPr>
          <w:rFonts w:ascii="Bookman Old Style" w:hAnsi="Bookman Old Style" w:cs="Book Antiqua"/>
        </w:rPr>
        <w:t>;</w:t>
      </w:r>
    </w:p>
    <w:p w:rsidR="00165DE1" w:rsidRPr="00244D1B" w:rsidRDefault="00165DE1" w:rsidP="00122108">
      <w:pPr>
        <w:pStyle w:val="Corpotesto"/>
        <w:numPr>
          <w:ilvl w:val="0"/>
          <w:numId w:val="15"/>
        </w:numPr>
        <w:tabs>
          <w:tab w:val="left" w:pos="1418"/>
        </w:tabs>
        <w:suppressAutoHyphens/>
        <w:spacing w:after="0" w:line="240" w:lineRule="auto"/>
        <w:jc w:val="both"/>
        <w:rPr>
          <w:rFonts w:ascii="Bookman Old Style" w:hAnsi="Bookman Old Style" w:cs="Book Antiqua"/>
        </w:rPr>
      </w:pPr>
      <w:proofErr w:type="gramStart"/>
      <w:r w:rsidRPr="00244D1B">
        <w:rPr>
          <w:rFonts w:ascii="Bookman Old Style" w:hAnsi="Bookman Old Style" w:cs="Book Antiqua"/>
        </w:rPr>
        <w:t>il</w:t>
      </w:r>
      <w:proofErr w:type="gramEnd"/>
      <w:r w:rsidRPr="00244D1B">
        <w:rPr>
          <w:rFonts w:ascii="Bookman Old Style" w:hAnsi="Bookman Old Style" w:cs="Book Antiqua"/>
        </w:rPr>
        <w:t xml:space="preserve"> fondo di cassa al 31.12.2017 risulta pari ad €</w:t>
      </w:r>
      <w:bookmarkStart w:id="0" w:name="Testo59"/>
      <w:bookmarkEnd w:id="0"/>
      <w:r w:rsidR="00244D1B" w:rsidRPr="00244D1B">
        <w:rPr>
          <w:rFonts w:ascii="Bookman Old Style" w:hAnsi="Bookman Old Style" w:cs="Book Antiqua"/>
        </w:rPr>
        <w:t>3.242.192,17</w:t>
      </w:r>
      <w:r w:rsidRPr="00244D1B">
        <w:rPr>
          <w:rFonts w:ascii="Bookman Old Style" w:hAnsi="Bookman Old Style" w:cs="Book Antiqua"/>
        </w:rPr>
        <w:t xml:space="preserve">; </w:t>
      </w:r>
    </w:p>
    <w:p w:rsidR="00165DE1" w:rsidRPr="00122108" w:rsidRDefault="00165DE1" w:rsidP="00122108">
      <w:pPr>
        <w:pStyle w:val="Corpotesto"/>
        <w:numPr>
          <w:ilvl w:val="0"/>
          <w:numId w:val="15"/>
        </w:numPr>
        <w:tabs>
          <w:tab w:val="left" w:pos="1418"/>
        </w:tabs>
        <w:suppressAutoHyphens/>
        <w:spacing w:after="0" w:line="240" w:lineRule="auto"/>
        <w:jc w:val="both"/>
        <w:rPr>
          <w:rFonts w:ascii="Bookman Old Style" w:hAnsi="Bookman Old Style" w:cs="Book Antiqua"/>
        </w:rPr>
      </w:pPr>
      <w:proofErr w:type="gramStart"/>
      <w:r w:rsidRPr="00244D1B">
        <w:rPr>
          <w:rFonts w:ascii="Bookman Old Style" w:hAnsi="Bookman Old Style" w:cs="Book Antiqua"/>
        </w:rPr>
        <w:t>lo</w:t>
      </w:r>
      <w:proofErr w:type="gramEnd"/>
      <w:r w:rsidRPr="00244D1B">
        <w:rPr>
          <w:rFonts w:ascii="Bookman Old Style" w:hAnsi="Bookman Old Style" w:cs="Book Antiqua"/>
        </w:rPr>
        <w:t xml:space="preserve"> Stato Patrimoniale evidenzia un Patrimonio N</w:t>
      </w:r>
      <w:r w:rsidR="00DF01C1" w:rsidRPr="00244D1B">
        <w:rPr>
          <w:rFonts w:ascii="Bookman Old Style" w:hAnsi="Bookman Old Style" w:cs="Book Antiqua"/>
        </w:rPr>
        <w:t xml:space="preserve">etto al 31.12.2017 di € </w:t>
      </w:r>
      <w:r w:rsidR="00244D1B" w:rsidRPr="00244D1B">
        <w:rPr>
          <w:rFonts w:ascii="Bookman Old Style" w:hAnsi="Bookman Old Style" w:cs="Book Antiqua"/>
        </w:rPr>
        <w:t>14.231.801,28</w:t>
      </w:r>
      <w:r w:rsidRPr="00244D1B">
        <w:rPr>
          <w:rFonts w:ascii="Bookman Old Style" w:hAnsi="Bookman Old Style" w:cs="Book Antiqua"/>
        </w:rPr>
        <w:t xml:space="preserve">; </w:t>
      </w:r>
    </w:p>
    <w:p w:rsidR="00165DE1" w:rsidRPr="00122108" w:rsidRDefault="00165DE1" w:rsidP="00122108">
      <w:pPr>
        <w:pStyle w:val="Corpotesto"/>
        <w:tabs>
          <w:tab w:val="left" w:pos="1418"/>
        </w:tabs>
        <w:suppressAutoHyphens/>
        <w:spacing w:after="0" w:line="240" w:lineRule="auto"/>
        <w:ind w:left="720"/>
        <w:jc w:val="both"/>
        <w:rPr>
          <w:rFonts w:ascii="Bookman Old Style" w:hAnsi="Bookman Old Style" w:cs="Book Antiqua"/>
        </w:rPr>
      </w:pPr>
    </w:p>
    <w:p w:rsidR="00165DE1" w:rsidRPr="00F81003" w:rsidRDefault="00165DE1" w:rsidP="00F81003">
      <w:pPr>
        <w:pStyle w:val="Corpotesto"/>
        <w:ind w:firstLine="360"/>
        <w:rPr>
          <w:rFonts w:ascii="Bookman Old Style" w:hAnsi="Bookman Old Style" w:cs="Book Antiqua"/>
          <w:b/>
        </w:rPr>
      </w:pPr>
      <w:r w:rsidRPr="00122108">
        <w:rPr>
          <w:rFonts w:ascii="Bookman Old Style" w:hAnsi="Bookman Old Style" w:cs="Book Antiqua"/>
          <w:b/>
        </w:rPr>
        <w:t>DATTO ATTO</w:t>
      </w:r>
      <w:r w:rsidRPr="00F81003">
        <w:rPr>
          <w:rFonts w:ascii="Bookman Old Style" w:hAnsi="Bookman Old Style" w:cs="Book Antiqua"/>
          <w:b/>
        </w:rPr>
        <w:t xml:space="preserve"> che:</w:t>
      </w:r>
    </w:p>
    <w:p w:rsidR="00165DE1" w:rsidRPr="00122108" w:rsidRDefault="00165DE1" w:rsidP="00122108">
      <w:pPr>
        <w:pStyle w:val="Corpotesto"/>
        <w:numPr>
          <w:ilvl w:val="0"/>
          <w:numId w:val="15"/>
        </w:numPr>
        <w:tabs>
          <w:tab w:val="left" w:pos="1418"/>
        </w:tabs>
        <w:suppressAutoHyphens/>
        <w:spacing w:after="0" w:line="240" w:lineRule="auto"/>
        <w:jc w:val="both"/>
        <w:rPr>
          <w:rFonts w:ascii="Bookman Old Style" w:hAnsi="Bookman Old Style" w:cs="Book Antiqua"/>
        </w:rPr>
      </w:pPr>
      <w:proofErr w:type="gramStart"/>
      <w:r w:rsidRPr="00122108">
        <w:rPr>
          <w:rFonts w:ascii="Bookman Old Style" w:hAnsi="Bookman Old Style" w:cs="Book Antiqua"/>
        </w:rPr>
        <w:t>per</w:t>
      </w:r>
      <w:proofErr w:type="gramEnd"/>
      <w:r w:rsidRPr="00122108">
        <w:rPr>
          <w:rFonts w:ascii="Bookman Old Style" w:hAnsi="Bookman Old Style" w:cs="Book Antiqua"/>
        </w:rPr>
        <w:t xml:space="preserve"> quanto riguarda gli equilibri costituzionali di cui all’art. 9 della Legge n. 243/2012, si evidenzia il r</w:t>
      </w:r>
      <w:r w:rsidR="00530999" w:rsidRPr="00122108">
        <w:rPr>
          <w:rFonts w:ascii="Bookman Old Style" w:hAnsi="Bookman Old Style" w:cs="Book Antiqua"/>
        </w:rPr>
        <w:t>aggiungimento</w:t>
      </w:r>
      <w:r w:rsidRPr="00122108">
        <w:rPr>
          <w:rFonts w:ascii="Bookman Old Style" w:hAnsi="Bookman Old Style" w:cs="Book Antiqua"/>
        </w:rPr>
        <w:t xml:space="preserve"> dell’obiettivo;</w:t>
      </w:r>
    </w:p>
    <w:p w:rsidR="00165DE1" w:rsidRPr="00716595" w:rsidRDefault="00165DE1" w:rsidP="00122108">
      <w:pPr>
        <w:pStyle w:val="Corpotesto"/>
        <w:numPr>
          <w:ilvl w:val="0"/>
          <w:numId w:val="15"/>
        </w:numPr>
        <w:tabs>
          <w:tab w:val="left" w:pos="1418"/>
        </w:tabs>
        <w:suppressAutoHyphens/>
        <w:spacing w:after="0" w:line="240" w:lineRule="auto"/>
        <w:jc w:val="both"/>
        <w:rPr>
          <w:rFonts w:ascii="Bookman Old Style" w:hAnsi="Bookman Old Style" w:cs="Book Antiqua"/>
          <w:shd w:val="clear" w:color="auto" w:fill="FFFF00"/>
        </w:rPr>
      </w:pPr>
      <w:r w:rsidRPr="00122108">
        <w:rPr>
          <w:rFonts w:ascii="Bookman Old Style" w:hAnsi="Bookman Old Style" w:cs="Book Antiqua"/>
        </w:rPr>
        <w:t>per quanto concerne il rispetto del vincolo sulla spesa del personale, di cui all’art. 1, comma 557, della 296/06, si evidenzia che, a fronte di un limite di</w:t>
      </w:r>
      <w:r w:rsidR="00530999" w:rsidRPr="00122108">
        <w:rPr>
          <w:rFonts w:ascii="Bookman Old Style" w:hAnsi="Bookman Old Style" w:cs="Book Antiqua"/>
        </w:rPr>
        <w:t xml:space="preserve"> spesa determinato in € </w:t>
      </w:r>
      <w:r w:rsidR="00122108" w:rsidRPr="00122108">
        <w:rPr>
          <w:rFonts w:ascii="Bookman Old Style" w:hAnsi="Bookman Old Style" w:cs="Book Antiqua"/>
        </w:rPr>
        <w:t>634.631,34</w:t>
      </w:r>
      <w:r w:rsidRPr="00122108">
        <w:rPr>
          <w:rFonts w:ascii="Bookman Old Style" w:hAnsi="Bookman Old Style" w:cs="Book Antiqua"/>
        </w:rPr>
        <w:t xml:space="preserve"> (</w:t>
      </w:r>
      <w:r w:rsidR="00122108" w:rsidRPr="00122108">
        <w:rPr>
          <w:rFonts w:ascii="Bookman Old Style" w:hAnsi="Bookman Old Style" w:cs="Book Antiqua"/>
        </w:rPr>
        <w:t>media della spesa degli esercizi 2011/2013,</w:t>
      </w:r>
      <w:r w:rsidRPr="00122108">
        <w:rPr>
          <w:rFonts w:ascii="Bookman Old Style" w:hAnsi="Bookman Old Style" w:cs="Book Antiqua"/>
        </w:rPr>
        <w:t xml:space="preserve"> ai sensi del D.L. 90/2014</w:t>
      </w:r>
      <w:r w:rsidR="00122108" w:rsidRPr="00122108">
        <w:rPr>
          <w:rFonts w:ascii="Bookman Old Style" w:hAnsi="Bookman Old Style" w:cs="Book Antiqua"/>
        </w:rPr>
        <w:t>, determinata sulla base dei dati del conto annuale del Personale</w:t>
      </w:r>
      <w:r w:rsidRPr="00122108">
        <w:rPr>
          <w:rFonts w:ascii="Bookman Old Style" w:hAnsi="Bookman Old Style" w:cs="Book Antiqua"/>
        </w:rPr>
        <w:t>), la spesa di personale per l’anno 2017, come definita dalla Circolare n. 9 del 17 febbraio 2006 del Ministero dell’Economia e delle Finanze e dalla deliberazione n. 16/2009 della Corte dei Conti Sezione delle Autonomie, ammonta a</w:t>
      </w:r>
      <w:r w:rsidR="00530999" w:rsidRPr="00122108">
        <w:rPr>
          <w:rFonts w:ascii="Bookman Old Style" w:hAnsi="Bookman Old Style" w:cs="Book Antiqua"/>
        </w:rPr>
        <w:t xml:space="preserve">d € </w:t>
      </w:r>
      <w:r w:rsidR="00122108" w:rsidRPr="00122108">
        <w:rPr>
          <w:rFonts w:ascii="Bookman Old Style" w:hAnsi="Bookman Old Style" w:cs="Book Antiqua"/>
        </w:rPr>
        <w:t>599.051,84</w:t>
      </w:r>
      <w:r w:rsidRPr="00122108">
        <w:rPr>
          <w:rFonts w:ascii="Bookman Old Style" w:hAnsi="Bookman Old Style" w:cs="Book Antiqua"/>
        </w:rPr>
        <w:t>, e pertanto si evidenzia il rispett</w:t>
      </w:r>
      <w:r w:rsidR="00530999" w:rsidRPr="00122108">
        <w:rPr>
          <w:rFonts w:ascii="Bookman Old Style" w:hAnsi="Bookman Old Style" w:cs="Book Antiqua"/>
        </w:rPr>
        <w:t>o</w:t>
      </w:r>
      <w:r w:rsidRPr="00122108">
        <w:rPr>
          <w:rFonts w:ascii="Bookman Old Style" w:hAnsi="Bookman Old Style" w:cs="Book Antiqua"/>
        </w:rPr>
        <w:t xml:space="preserve"> dei limiti delle spese di personale</w:t>
      </w:r>
      <w:r w:rsidRPr="00716595">
        <w:rPr>
          <w:rFonts w:ascii="Bookman Old Style" w:hAnsi="Bookman Old Style" w:cs="Book Antiqua"/>
        </w:rPr>
        <w:t>;</w:t>
      </w:r>
    </w:p>
    <w:p w:rsidR="00165DE1" w:rsidRPr="00716595" w:rsidRDefault="00165DE1" w:rsidP="00165DE1">
      <w:pPr>
        <w:pStyle w:val="Corpotesto"/>
        <w:ind w:firstLine="1418"/>
        <w:rPr>
          <w:rFonts w:ascii="Bookman Old Style" w:hAnsi="Bookman Old Style" w:cs="Book Antiqua"/>
          <w:shd w:val="clear" w:color="auto" w:fill="FFFF00"/>
        </w:rPr>
      </w:pPr>
    </w:p>
    <w:p w:rsidR="00165DE1" w:rsidRPr="00F81003" w:rsidRDefault="00165DE1" w:rsidP="00F81003">
      <w:pPr>
        <w:pStyle w:val="Corpotesto"/>
        <w:ind w:firstLine="360"/>
        <w:rPr>
          <w:rFonts w:ascii="Bookman Old Style" w:hAnsi="Bookman Old Style" w:cs="Book Antiqua"/>
          <w:b/>
        </w:rPr>
      </w:pPr>
      <w:r w:rsidRPr="00716595">
        <w:rPr>
          <w:rFonts w:ascii="Bookman Old Style" w:hAnsi="Bookman Old Style" w:cs="Book Antiqua"/>
          <w:b/>
        </w:rPr>
        <w:t>EVIDENZIATO</w:t>
      </w:r>
      <w:r w:rsidRPr="00F81003">
        <w:rPr>
          <w:rFonts w:ascii="Bookman Old Style" w:hAnsi="Bookman Old Style" w:cs="Book Antiqua"/>
          <w:b/>
        </w:rPr>
        <w:t xml:space="preserve"> che:</w:t>
      </w:r>
    </w:p>
    <w:p w:rsidR="00165DE1" w:rsidRPr="0060060F" w:rsidRDefault="00165DE1" w:rsidP="00122108">
      <w:pPr>
        <w:pStyle w:val="Corpotesto"/>
        <w:numPr>
          <w:ilvl w:val="0"/>
          <w:numId w:val="15"/>
        </w:numPr>
        <w:tabs>
          <w:tab w:val="left" w:pos="1418"/>
        </w:tabs>
        <w:suppressAutoHyphens/>
        <w:spacing w:after="0" w:line="240" w:lineRule="auto"/>
        <w:jc w:val="both"/>
        <w:rPr>
          <w:rFonts w:ascii="Bookman Old Style" w:hAnsi="Bookman Old Style" w:cs="Book Antiqua"/>
        </w:rPr>
      </w:pPr>
      <w:proofErr w:type="gramStart"/>
      <w:r w:rsidRPr="0060060F">
        <w:rPr>
          <w:rFonts w:ascii="Bookman Old Style" w:hAnsi="Bookman Old Style" w:cs="Book Antiqua"/>
        </w:rPr>
        <w:t>con</w:t>
      </w:r>
      <w:proofErr w:type="gramEnd"/>
      <w:r w:rsidRPr="0060060F">
        <w:rPr>
          <w:rFonts w:ascii="Bookman Old Style" w:hAnsi="Bookman Old Style" w:cs="Book Antiqua"/>
        </w:rPr>
        <w:t xml:space="preserve"> riferimento alle società partecipate vengono allegati i</w:t>
      </w:r>
      <w:r w:rsidR="0060060F" w:rsidRPr="0060060F">
        <w:rPr>
          <w:rFonts w:ascii="Bookman Old Style" w:hAnsi="Bookman Old Style" w:cs="Book Antiqua"/>
        </w:rPr>
        <w:t xml:space="preserve">l rendicontodi gestione ed il bilancio consolidato </w:t>
      </w:r>
      <w:r w:rsidRPr="0060060F">
        <w:rPr>
          <w:rFonts w:ascii="Bookman Old Style" w:hAnsi="Bookman Old Style" w:cs="Book Antiqua"/>
        </w:rPr>
        <w:t>delle stesse</w:t>
      </w:r>
      <w:r w:rsidR="0060060F" w:rsidRPr="0060060F">
        <w:rPr>
          <w:rFonts w:ascii="Bookman Old Style" w:hAnsi="Bookman Old Style" w:cs="Book Antiqua"/>
        </w:rPr>
        <w:t xml:space="preserve">deliberati e </w:t>
      </w:r>
      <w:r w:rsidR="000C1FF3" w:rsidRPr="0060060F">
        <w:rPr>
          <w:rFonts w:ascii="Bookman Old Style" w:hAnsi="Bookman Old Style" w:cs="Book Antiqua"/>
        </w:rPr>
        <w:t>relativi al penultimo esercizio antecedente quello cui si riferisce il bilancio di previsione</w:t>
      </w:r>
      <w:r w:rsidRPr="0060060F">
        <w:rPr>
          <w:rFonts w:ascii="Bookman Old Style" w:hAnsi="Bookman Old Style" w:cs="Book Antiqua"/>
        </w:rPr>
        <w:t>;</w:t>
      </w:r>
    </w:p>
    <w:p w:rsidR="00165DE1" w:rsidRPr="00122108" w:rsidRDefault="00165DE1" w:rsidP="00122108">
      <w:pPr>
        <w:pStyle w:val="Corpotesto"/>
        <w:numPr>
          <w:ilvl w:val="0"/>
          <w:numId w:val="15"/>
        </w:numPr>
        <w:tabs>
          <w:tab w:val="left" w:pos="1418"/>
        </w:tabs>
        <w:suppressAutoHyphens/>
        <w:spacing w:after="0" w:line="240" w:lineRule="auto"/>
        <w:jc w:val="both"/>
        <w:rPr>
          <w:rFonts w:ascii="Bookman Old Style" w:hAnsi="Bookman Old Style" w:cs="Book Antiqua"/>
        </w:rPr>
      </w:pPr>
      <w:proofErr w:type="gramStart"/>
      <w:r w:rsidRPr="00122108">
        <w:rPr>
          <w:rFonts w:ascii="Bookman Old Style" w:hAnsi="Bookman Old Style" w:cs="Book Antiqua"/>
        </w:rPr>
        <w:t>ai</w:t>
      </w:r>
      <w:proofErr w:type="gramEnd"/>
      <w:r w:rsidRPr="00122108">
        <w:rPr>
          <w:rFonts w:ascii="Bookman Old Style" w:hAnsi="Bookman Old Style" w:cs="Book Antiqua"/>
        </w:rPr>
        <w:t xml:space="preserve"> sensi dell’art. 6, comma 4, del D.L. n. 95/2012 convertito con modificazioni nella Le</w:t>
      </w:r>
      <w:r w:rsidR="00716595" w:rsidRPr="00122108">
        <w:rPr>
          <w:rFonts w:ascii="Bookman Old Style" w:hAnsi="Bookman Old Style" w:cs="Book Antiqua"/>
        </w:rPr>
        <w:t>gge n. 135/2012 sono state indicate, nella Relazione al Rendiconto approvata dalla Giunta Comunale, le informazioni relative alla</w:t>
      </w:r>
      <w:r w:rsidRPr="00122108">
        <w:rPr>
          <w:rFonts w:ascii="Bookman Old Style" w:hAnsi="Bookman Old Style" w:cs="Book Antiqua"/>
        </w:rPr>
        <w:t xml:space="preserve"> verifica dei crediti e dei debiti reciproci con</w:t>
      </w:r>
      <w:r w:rsidR="00530999" w:rsidRPr="00122108">
        <w:rPr>
          <w:rFonts w:ascii="Bookman Old Style" w:hAnsi="Bookman Old Style" w:cs="Book Antiqua"/>
        </w:rPr>
        <w:t xml:space="preserve"> le partecipate</w:t>
      </w:r>
      <w:r w:rsidRPr="00122108">
        <w:rPr>
          <w:rFonts w:ascii="Bookman Old Style" w:hAnsi="Bookman Old Style" w:cs="Book Antiqua"/>
        </w:rPr>
        <w:t>;</w:t>
      </w:r>
    </w:p>
    <w:p w:rsidR="00165DE1" w:rsidRPr="00122108" w:rsidRDefault="00165DE1" w:rsidP="00122108">
      <w:pPr>
        <w:pStyle w:val="Corpotesto"/>
        <w:numPr>
          <w:ilvl w:val="0"/>
          <w:numId w:val="15"/>
        </w:numPr>
        <w:tabs>
          <w:tab w:val="left" w:pos="1418"/>
        </w:tabs>
        <w:suppressAutoHyphens/>
        <w:spacing w:after="0" w:line="240" w:lineRule="auto"/>
        <w:jc w:val="both"/>
        <w:rPr>
          <w:rFonts w:ascii="Bookman Old Style" w:hAnsi="Bookman Old Style" w:cs="Book Antiqua"/>
        </w:rPr>
      </w:pPr>
      <w:proofErr w:type="gramStart"/>
      <w:r w:rsidRPr="00716595">
        <w:rPr>
          <w:rFonts w:ascii="Bookman Old Style" w:hAnsi="Bookman Old Style" w:cs="Book Antiqua"/>
        </w:rPr>
        <w:t>ai</w:t>
      </w:r>
      <w:proofErr w:type="gramEnd"/>
      <w:r w:rsidRPr="00716595">
        <w:rPr>
          <w:rFonts w:ascii="Bookman Old Style" w:hAnsi="Bookman Old Style" w:cs="Book Antiqua"/>
        </w:rPr>
        <w:t xml:space="preserve"> sensi dell’art. 41 del D.L. 66/2014, alla relazione sulla gestione approvata dalla Giunta Comunale è stato allegato un prospetto, sottoscr</w:t>
      </w:r>
      <w:r w:rsidR="00C146BE">
        <w:rPr>
          <w:rFonts w:ascii="Bookman Old Style" w:hAnsi="Bookman Old Style" w:cs="Book Antiqua"/>
        </w:rPr>
        <w:t>itto</w:t>
      </w:r>
      <w:r w:rsidRPr="00716595">
        <w:rPr>
          <w:rFonts w:ascii="Bookman Old Style" w:hAnsi="Bookman Old Style" w:cs="Book Antiqua"/>
        </w:rPr>
        <w:t xml:space="preserve"> dal responsabile finanziario, attestante l'importo dei pagamenti relativi a transazioni commerciali effettuati dopo la scadenza dei termini previsti dal decreto legislativo 9 ottobre 2002, n. 231, nonché l'indicatore annuale di tempestività dei pagamenti di cui all'articolo 33 del decreto legislativo 14 marzo 2013, n. 33;</w:t>
      </w:r>
    </w:p>
    <w:p w:rsidR="00733825" w:rsidRPr="00733825" w:rsidRDefault="00733825" w:rsidP="00733825">
      <w:pPr>
        <w:pStyle w:val="Corpotesto"/>
        <w:tabs>
          <w:tab w:val="left" w:pos="1418"/>
        </w:tabs>
        <w:suppressAutoHyphens/>
        <w:spacing w:after="0" w:line="240" w:lineRule="auto"/>
        <w:ind w:left="690"/>
        <w:jc w:val="both"/>
        <w:rPr>
          <w:rFonts w:ascii="Bookman Old Style" w:hAnsi="Bookman Old Style" w:cs="Book Antiqua"/>
          <w:i/>
        </w:rPr>
      </w:pPr>
    </w:p>
    <w:p w:rsidR="00165DE1" w:rsidRPr="00716595" w:rsidRDefault="00165DE1" w:rsidP="00C146BE">
      <w:pPr>
        <w:ind w:firstLine="360"/>
        <w:jc w:val="both"/>
        <w:rPr>
          <w:rFonts w:ascii="Bookman Old Style" w:hAnsi="Bookman Old Style" w:cs="Book Antiqua"/>
        </w:rPr>
      </w:pPr>
      <w:r w:rsidRPr="00716595">
        <w:rPr>
          <w:rFonts w:ascii="Bookman Old Style" w:hAnsi="Bookman Old Style" w:cs="Book Antiqua"/>
          <w:b/>
        </w:rPr>
        <w:t>PRESO ATTO</w:t>
      </w:r>
      <w:r w:rsidRPr="00716595">
        <w:rPr>
          <w:rFonts w:ascii="Bookman Old Style" w:hAnsi="Bookman Old Style" w:cs="Book Antiqua"/>
        </w:rPr>
        <w:t xml:space="preserve"> che lo schema di Rendiconto comprensivo dei suoi allegati è stato invia</w:t>
      </w:r>
      <w:r w:rsidR="00530999" w:rsidRPr="00716595">
        <w:rPr>
          <w:rFonts w:ascii="Bookman Old Style" w:hAnsi="Bookman Old Style" w:cs="Book Antiqua"/>
        </w:rPr>
        <w:t>to all’Organo di Revisione</w:t>
      </w:r>
      <w:r w:rsidRPr="00716595">
        <w:rPr>
          <w:rFonts w:ascii="Bookman Old Style" w:hAnsi="Bookman Old Style" w:cs="Book Antiqua"/>
        </w:rPr>
        <w:t>;</w:t>
      </w:r>
    </w:p>
    <w:p w:rsidR="00165DE1" w:rsidRPr="00716595" w:rsidRDefault="00165DE1" w:rsidP="00C146BE">
      <w:pPr>
        <w:ind w:firstLine="360"/>
        <w:jc w:val="both"/>
        <w:rPr>
          <w:rFonts w:ascii="Bookman Old Style" w:hAnsi="Bookman Old Style" w:cs="Book Antiqua"/>
          <w:b/>
        </w:rPr>
      </w:pPr>
      <w:r w:rsidRPr="00716595">
        <w:rPr>
          <w:rFonts w:ascii="Bookman Old Style" w:hAnsi="Bookman Old Style" w:cs="Book Antiqua"/>
          <w:b/>
        </w:rPr>
        <w:lastRenderedPageBreak/>
        <w:t>EVIDENZIATO</w:t>
      </w:r>
      <w:r w:rsidRPr="00716595">
        <w:rPr>
          <w:rFonts w:ascii="Bookman Old Style" w:hAnsi="Bookman Old Style" w:cs="Book Antiqua"/>
        </w:rPr>
        <w:t xml:space="preserve"> che l’Organo di Revisione ha certificato la conformità dei dati del rendiconto della gestione per l’esercizio finanziario 2017 con quelli delle scritture contabili dell'Ente e con quelli del conto del Tesoriere, ed ha espresso parere favorevole con r</w:t>
      </w:r>
      <w:r w:rsidR="009C1BE8" w:rsidRPr="00716595">
        <w:rPr>
          <w:rFonts w:ascii="Bookman Old Style" w:hAnsi="Bookman Old Style" w:cs="Book Antiqua"/>
        </w:rPr>
        <w:t xml:space="preserve">elazione registrata al prot. </w:t>
      </w:r>
      <w:r w:rsidR="003066DD">
        <w:rPr>
          <w:rFonts w:ascii="Bookman Old Style" w:hAnsi="Bookman Old Style" w:cs="Book Antiqua"/>
        </w:rPr>
        <w:t>6440</w:t>
      </w:r>
      <w:r w:rsidR="009C1BE8" w:rsidRPr="00716595">
        <w:rPr>
          <w:rFonts w:ascii="Bookman Old Style" w:hAnsi="Bookman Old Style" w:cs="Book Antiqua"/>
        </w:rPr>
        <w:t xml:space="preserve"> del </w:t>
      </w:r>
      <w:r w:rsidR="00122108">
        <w:rPr>
          <w:rFonts w:ascii="Bookman Old Style" w:hAnsi="Bookman Old Style" w:cs="Book Antiqua"/>
        </w:rPr>
        <w:t>08.06</w:t>
      </w:r>
      <w:r w:rsidR="009C1BE8" w:rsidRPr="00716595">
        <w:rPr>
          <w:rFonts w:ascii="Bookman Old Style" w:hAnsi="Bookman Old Style" w:cs="Book Antiqua"/>
        </w:rPr>
        <w:t>.2018</w:t>
      </w:r>
      <w:r w:rsidRPr="00716595">
        <w:rPr>
          <w:rFonts w:ascii="Bookman Old Style" w:hAnsi="Bookman Old Style" w:cs="Book Antiqua"/>
        </w:rPr>
        <w:t>, ai sensi dell’art. 239, lett. d), del D.Lgs. n. 267/2000;</w:t>
      </w:r>
    </w:p>
    <w:p w:rsidR="00165DE1" w:rsidRPr="00C146BE" w:rsidRDefault="00165DE1" w:rsidP="00C146BE">
      <w:pPr>
        <w:ind w:firstLine="360"/>
        <w:jc w:val="both"/>
        <w:rPr>
          <w:rFonts w:ascii="Bookman Old Style" w:hAnsi="Bookman Old Style" w:cs="Book Antiqua"/>
          <w:b/>
        </w:rPr>
      </w:pPr>
      <w:r w:rsidRPr="00716595">
        <w:rPr>
          <w:rFonts w:ascii="Bookman Old Style" w:hAnsi="Bookman Old Style" w:cs="Book Antiqua"/>
          <w:b/>
        </w:rPr>
        <w:t>PRESO ATTO</w:t>
      </w:r>
      <w:r w:rsidRPr="00716595">
        <w:rPr>
          <w:rFonts w:ascii="Bookman Old Style" w:hAnsi="Bookman Old Style" w:cs="Book Antiqua"/>
        </w:rPr>
        <w:t xml:space="preserve"> che lo schema di Rendiconto comprens</w:t>
      </w:r>
      <w:r w:rsidR="009C1BE8" w:rsidRPr="00716595">
        <w:rPr>
          <w:rFonts w:ascii="Bookman Old Style" w:hAnsi="Bookman Old Style" w:cs="Book Antiqua"/>
        </w:rPr>
        <w:t>ivo dei suoi allegati</w:t>
      </w:r>
      <w:r w:rsidRPr="00716595">
        <w:rPr>
          <w:rFonts w:ascii="Bookman Old Style" w:hAnsi="Bookman Old Style" w:cs="Book Antiqua"/>
        </w:rPr>
        <w:t xml:space="preserve"> è stato depositato ai consiglieri comunali </w:t>
      </w:r>
      <w:r w:rsidR="009C1BE8" w:rsidRPr="00716595">
        <w:rPr>
          <w:rFonts w:ascii="Bookman Old Style" w:hAnsi="Bookman Old Style" w:cs="Book Antiqua"/>
        </w:rPr>
        <w:t>in data 1</w:t>
      </w:r>
      <w:r w:rsidR="003066DD">
        <w:rPr>
          <w:rFonts w:ascii="Bookman Old Style" w:hAnsi="Bookman Old Style" w:cs="Book Antiqua"/>
        </w:rPr>
        <w:t>7</w:t>
      </w:r>
      <w:r w:rsidR="009C1BE8" w:rsidRPr="00716595">
        <w:rPr>
          <w:rFonts w:ascii="Bookman Old Style" w:hAnsi="Bookman Old Style" w:cs="Book Antiqua"/>
        </w:rPr>
        <w:t>.05.2018;</w:t>
      </w:r>
    </w:p>
    <w:p w:rsidR="00165DE1" w:rsidRPr="00716595" w:rsidRDefault="00165DE1" w:rsidP="00C146BE">
      <w:pPr>
        <w:ind w:firstLine="360"/>
        <w:jc w:val="both"/>
        <w:rPr>
          <w:rFonts w:ascii="Bookman Old Style" w:hAnsi="Bookman Old Style" w:cs="Book Antiqua"/>
        </w:rPr>
      </w:pPr>
      <w:r w:rsidRPr="00716595">
        <w:rPr>
          <w:rFonts w:ascii="Bookman Old Style" w:hAnsi="Bookman Old Style" w:cs="Book Antiqua"/>
          <w:b/>
        </w:rPr>
        <w:t>ACQUISITO</w:t>
      </w:r>
      <w:r w:rsidRPr="00716595">
        <w:rPr>
          <w:rFonts w:ascii="Bookman Old Style" w:hAnsi="Bookman Old Style" w:cs="Book Antiqua"/>
        </w:rPr>
        <w:t xml:space="preserve"> il parere favorevole, sotto il profilo della regolarità tecnica e c</w:t>
      </w:r>
      <w:r w:rsidR="00C146BE">
        <w:rPr>
          <w:rFonts w:ascii="Bookman Old Style" w:hAnsi="Bookman Old Style" w:cs="Book Antiqua"/>
        </w:rPr>
        <w:t>ontabile, da parte del</w:t>
      </w:r>
      <w:r w:rsidRPr="00716595">
        <w:rPr>
          <w:rFonts w:ascii="Bookman Old Style" w:hAnsi="Bookman Old Style" w:cs="Book Antiqua"/>
        </w:rPr>
        <w:t xml:space="preserve"> Responsabile del Servizio Finanziario;</w:t>
      </w:r>
    </w:p>
    <w:p w:rsidR="00165DE1" w:rsidRPr="00716595" w:rsidRDefault="00165DE1" w:rsidP="00165DE1">
      <w:pPr>
        <w:ind w:firstLine="360"/>
        <w:jc w:val="both"/>
        <w:rPr>
          <w:rFonts w:ascii="Bookman Old Style" w:hAnsi="Bookman Old Style" w:cs="Book Antiqua"/>
          <w:b/>
        </w:rPr>
      </w:pPr>
      <w:r w:rsidRPr="00716595">
        <w:rPr>
          <w:rFonts w:ascii="Bookman Old Style" w:hAnsi="Bookman Old Style" w:cs="Book Antiqua"/>
          <w:b/>
        </w:rPr>
        <w:t>CON VOTI</w:t>
      </w:r>
      <w:r w:rsidRPr="00716595">
        <w:rPr>
          <w:rFonts w:ascii="Bookman Old Style" w:hAnsi="Bookman Old Style" w:cs="Book Antiqua"/>
        </w:rPr>
        <w:t xml:space="preserve"> ____ favorevoli e ____contrari, essendo n. ____ i Consiglieri presenti di cui ___ i votanti e ____astenuti;</w:t>
      </w:r>
    </w:p>
    <w:p w:rsidR="00165DE1" w:rsidRPr="00716595" w:rsidRDefault="00165DE1" w:rsidP="00165DE1">
      <w:pPr>
        <w:autoSpaceDE w:val="0"/>
        <w:ind w:firstLine="708"/>
        <w:jc w:val="both"/>
        <w:rPr>
          <w:rFonts w:ascii="Bookman Old Style" w:hAnsi="Bookman Old Style" w:cs="Book Antiqua"/>
          <w:b/>
        </w:rPr>
      </w:pPr>
    </w:p>
    <w:p w:rsidR="00165DE1" w:rsidRPr="00716595" w:rsidRDefault="00165DE1" w:rsidP="00165DE1">
      <w:pPr>
        <w:pStyle w:val="Titolo2"/>
        <w:widowControl/>
        <w:numPr>
          <w:ilvl w:val="1"/>
          <w:numId w:val="0"/>
        </w:numPr>
        <w:tabs>
          <w:tab w:val="num" w:pos="0"/>
        </w:tabs>
        <w:spacing w:line="240" w:lineRule="auto"/>
        <w:ind w:left="576" w:right="0" w:hanging="576"/>
        <w:rPr>
          <w:rFonts w:ascii="Bookman Old Style" w:hAnsi="Bookman Old Style" w:cs="Book Antiqua"/>
          <w:sz w:val="22"/>
          <w:szCs w:val="22"/>
        </w:rPr>
      </w:pPr>
      <w:r w:rsidRPr="00716595">
        <w:rPr>
          <w:rFonts w:ascii="Bookman Old Style" w:hAnsi="Bookman Old Style" w:cs="Book Antiqua"/>
          <w:sz w:val="22"/>
          <w:szCs w:val="22"/>
        </w:rPr>
        <w:t>D E L I B E R A</w:t>
      </w:r>
    </w:p>
    <w:p w:rsidR="00165DE1" w:rsidRPr="00716595" w:rsidRDefault="00165DE1" w:rsidP="00165DE1">
      <w:pPr>
        <w:jc w:val="both"/>
        <w:rPr>
          <w:rFonts w:ascii="Bookman Old Style" w:hAnsi="Bookman Old Style" w:cs="Book Antiqua"/>
        </w:rPr>
      </w:pPr>
    </w:p>
    <w:p w:rsidR="00165DE1" w:rsidRPr="00C146BE" w:rsidRDefault="00165DE1" w:rsidP="00C146BE">
      <w:pPr>
        <w:pStyle w:val="Paragrafoelenco"/>
        <w:numPr>
          <w:ilvl w:val="0"/>
          <w:numId w:val="14"/>
        </w:numPr>
        <w:suppressAutoHyphens/>
        <w:jc w:val="both"/>
        <w:rPr>
          <w:rFonts w:ascii="Bookman Old Style" w:hAnsi="Bookman Old Style" w:cs="Book Antiqua"/>
          <w:shd w:val="clear" w:color="auto" w:fill="FFFF00"/>
        </w:rPr>
      </w:pPr>
      <w:r w:rsidRPr="00C146BE">
        <w:rPr>
          <w:rFonts w:ascii="Bookman Old Style" w:hAnsi="Bookman Old Style" w:cs="Book Antiqua"/>
          <w:b/>
        </w:rPr>
        <w:t>DI APPROVARE</w:t>
      </w:r>
      <w:r w:rsidRPr="00C146BE">
        <w:rPr>
          <w:rFonts w:ascii="Bookman Old Style" w:hAnsi="Bookman Old Style" w:cs="Book Antiqua"/>
        </w:rPr>
        <w:t xml:space="preserve"> il rendiconto della gestione finanziaria per l'esercizio 2017, ai sensi dell’art. 227 del D.Lgs. 10/08/2000 n. 267, di cui all’</w:t>
      </w:r>
      <w:r w:rsidRPr="00C146BE">
        <w:rPr>
          <w:rFonts w:ascii="Bookman Old Style" w:hAnsi="Bookman Old Style" w:cs="Book Antiqua"/>
          <w:b/>
          <w:bCs/>
        </w:rPr>
        <w:t>allegato 1)</w:t>
      </w:r>
      <w:r w:rsidRPr="00C146BE">
        <w:rPr>
          <w:rFonts w:ascii="Bookman Old Style" w:hAnsi="Bookman Old Style" w:cs="Book Antiqua"/>
        </w:rPr>
        <w:t xml:space="preserve"> che costituisce parte integrante e sostanziale del presente provvedimento, composto dal </w:t>
      </w:r>
      <w:r w:rsidRPr="00DF01C1">
        <w:rPr>
          <w:rFonts w:ascii="Bookman Old Style" w:hAnsi="Bookman Old Style" w:cs="Book Antiqua"/>
        </w:rPr>
        <w:t xml:space="preserve">Conto del Bilancio, </w:t>
      </w:r>
      <w:r w:rsidR="00DF01C1" w:rsidRPr="00DF01C1">
        <w:rPr>
          <w:rFonts w:ascii="Bookman Old Style" w:hAnsi="Bookman Old Style" w:cs="Book Antiqua"/>
        </w:rPr>
        <w:t>Conto Economico e</w:t>
      </w:r>
      <w:r w:rsidR="005940A4">
        <w:rPr>
          <w:rFonts w:ascii="Bookman Old Style" w:hAnsi="Bookman Old Style" w:cs="Book Antiqua"/>
        </w:rPr>
        <w:t>Stato Patrimoniale,</w:t>
      </w:r>
      <w:r w:rsidRPr="00DF01C1">
        <w:rPr>
          <w:rFonts w:ascii="Bookman Old Style" w:hAnsi="Bookman Old Style" w:cs="Book Antiqua"/>
        </w:rPr>
        <w:t xml:space="preserve"> corredato degli allegati “Relazione sulla gestione 2017” e “Relazione del Collegio</w:t>
      </w:r>
      <w:r w:rsidRPr="00C146BE">
        <w:rPr>
          <w:rFonts w:ascii="Bookman Old Style" w:hAnsi="Bookman Old Style" w:cs="Book Antiqua"/>
        </w:rPr>
        <w:t xml:space="preserve"> dei Revisori” di cui agli </w:t>
      </w:r>
      <w:r w:rsidRPr="00C146BE">
        <w:rPr>
          <w:rFonts w:ascii="Bookman Old Style" w:hAnsi="Bookman Old Style" w:cs="Book Antiqua"/>
          <w:b/>
        </w:rPr>
        <w:t>allegati 3) e 4)</w:t>
      </w:r>
      <w:r w:rsidRPr="00C146BE">
        <w:rPr>
          <w:rFonts w:ascii="Bookman Old Style" w:hAnsi="Bookman Old Style" w:cs="Book Antiqua"/>
        </w:rPr>
        <w:t xml:space="preserve"> che formano parte integrante e sostanziale della presente deliberazione, dando atto che lo stesso si concretizza nelle seguenti risultanze finali:</w:t>
      </w:r>
    </w:p>
    <w:p w:rsidR="005E5284" w:rsidRDefault="005E5284">
      <w:pPr>
        <w:rPr>
          <w:rFonts w:ascii="Bookman Old Style" w:hAnsi="Bookman Old Style" w:cs="Book Antiqua"/>
          <w:shd w:val="clear" w:color="auto" w:fill="FFFF00"/>
        </w:rPr>
      </w:pPr>
      <w:r>
        <w:rPr>
          <w:rFonts w:ascii="Bookman Old Style" w:hAnsi="Bookman Old Style" w:cs="Book Antiqua"/>
          <w:shd w:val="clear" w:color="auto" w:fill="FFFF00"/>
        </w:rPr>
        <w:br w:type="page"/>
      </w:r>
    </w:p>
    <w:p w:rsidR="00165DE1" w:rsidRPr="00716595" w:rsidRDefault="00165DE1" w:rsidP="00165DE1">
      <w:pPr>
        <w:jc w:val="right"/>
        <w:rPr>
          <w:rFonts w:ascii="Bookman Old Style" w:hAnsi="Bookman Old Style" w:cs="Book Antiqua"/>
          <w:shd w:val="clear" w:color="auto" w:fill="FFFF00"/>
        </w:rPr>
      </w:pPr>
    </w:p>
    <w:p w:rsidR="00165DE1" w:rsidRDefault="00165DE1" w:rsidP="00165DE1">
      <w:pPr>
        <w:pStyle w:val="Corpodeltesto31"/>
        <w:widowControl w:val="0"/>
        <w:rPr>
          <w:rFonts w:ascii="Bookman Old Style" w:hAnsi="Bookman Old Style" w:cs="Book Antiqua"/>
          <w:sz w:val="22"/>
          <w:szCs w:val="22"/>
        </w:rPr>
      </w:pPr>
      <w:r w:rsidRPr="00716595">
        <w:rPr>
          <w:rFonts w:ascii="Bookman Old Style" w:hAnsi="Bookman Old Style" w:cs="Book Antiqua"/>
          <w:sz w:val="22"/>
          <w:szCs w:val="22"/>
        </w:rPr>
        <w:t>QUADRO RIASSUNTIVO DELLA GESTIONE FINANZIARIA ANNO 2017</w:t>
      </w:r>
    </w:p>
    <w:p w:rsidR="003066DD" w:rsidRPr="003066DD" w:rsidRDefault="003066DD" w:rsidP="00165DE1">
      <w:pPr>
        <w:pStyle w:val="Corpodeltesto31"/>
        <w:widowControl w:val="0"/>
        <w:rPr>
          <w:rFonts w:ascii="Bookman Old Style" w:hAnsi="Bookman Old Style"/>
          <w:sz w:val="16"/>
          <w:szCs w:val="16"/>
        </w:rPr>
      </w:pPr>
    </w:p>
    <w:bookmarkStart w:id="1" w:name="_1427263257"/>
    <w:bookmarkStart w:id="2" w:name="_1427265384"/>
    <w:bookmarkStart w:id="3" w:name="_1427265865"/>
    <w:bookmarkStart w:id="4" w:name="_1427266614"/>
    <w:bookmarkStart w:id="5" w:name="_1427266708"/>
    <w:bookmarkStart w:id="6" w:name="_1463909120"/>
    <w:bookmarkStart w:id="7" w:name="_1465910349"/>
    <w:bookmarkStart w:id="8" w:name="_1465910508"/>
    <w:bookmarkStart w:id="9" w:name="_1465910847"/>
    <w:bookmarkStart w:id="10" w:name="_1469352904"/>
    <w:bookmarkStart w:id="11" w:name="_1469353135"/>
    <w:bookmarkStart w:id="12" w:name="_1469353171"/>
    <w:bookmarkStart w:id="13" w:name="_1469353268"/>
    <w:bookmarkStart w:id="14" w:name="_1469353341"/>
    <w:bookmarkStart w:id="15" w:name="_1469353408"/>
    <w:bookmarkStart w:id="16" w:name="_1469353451"/>
    <w:bookmarkStart w:id="17" w:name="_1469422563"/>
    <w:bookmarkStart w:id="18" w:name="_1469422688"/>
    <w:bookmarkStart w:id="19" w:name="_1469423292"/>
    <w:bookmarkStart w:id="20" w:name="_1469423356"/>
    <w:bookmarkStart w:id="21" w:name="_1489461125"/>
    <w:bookmarkStart w:id="22" w:name="_1489461183"/>
    <w:bookmarkStart w:id="23" w:name="_1489461454"/>
    <w:bookmarkStart w:id="24" w:name="_1489461546"/>
    <w:bookmarkStart w:id="25" w:name="_154954990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Start w:id="26" w:name="_MON_1590388604"/>
    <w:bookmarkEnd w:id="26"/>
    <w:p w:rsidR="00165DE1" w:rsidRDefault="003066DD" w:rsidP="00165DE1">
      <w:pPr>
        <w:widowControl w:val="0"/>
        <w:tabs>
          <w:tab w:val="left" w:pos="6804"/>
        </w:tabs>
        <w:jc w:val="center"/>
        <w:rPr>
          <w:rFonts w:ascii="Bookman Old Style" w:hAnsi="Bookman Old Style"/>
        </w:rPr>
      </w:pPr>
      <w:r w:rsidRPr="003066DD">
        <w:rPr>
          <w:rFonts w:ascii="Bookman Old Style" w:hAnsi="Bookman Old Style"/>
          <w:sz w:val="16"/>
          <w:szCs w:val="16"/>
        </w:rPr>
        <w:object w:dxaOrig="9492" w:dyaOrig="4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25pt;height:529.5pt" o:ole="" filled="t">
            <v:fill color2="black"/>
            <v:imagedata r:id="rId5" o:title=""/>
          </v:shape>
          <o:OLEObject Type="Embed" ProgID="Excel.Sheet.8" ShapeID="_x0000_i1025" DrawAspect="Content" ObjectID="_1591087997" r:id="rId6"/>
        </w:object>
      </w:r>
    </w:p>
    <w:p w:rsidR="003066DD" w:rsidRDefault="003066DD">
      <w:pPr>
        <w:rPr>
          <w:rFonts w:ascii="Bookman Old Style" w:hAnsi="Bookman Old Style"/>
        </w:rPr>
      </w:pPr>
      <w:r>
        <w:rPr>
          <w:rFonts w:ascii="Bookman Old Style" w:hAnsi="Bookman Old Style"/>
        </w:rPr>
        <w:br w:type="page"/>
      </w:r>
    </w:p>
    <w:p w:rsidR="003066DD" w:rsidRDefault="003066DD" w:rsidP="00165DE1">
      <w:pPr>
        <w:widowControl w:val="0"/>
        <w:tabs>
          <w:tab w:val="left" w:pos="6804"/>
        </w:tabs>
        <w:jc w:val="center"/>
        <w:rPr>
          <w:rFonts w:ascii="Bookman Old Style" w:hAnsi="Bookman Old Style"/>
        </w:rPr>
      </w:pPr>
    </w:p>
    <w:p w:rsidR="00122108" w:rsidRDefault="00122108">
      <w:pPr>
        <w:rPr>
          <w:rFonts w:ascii="Bookman Old Style" w:hAnsi="Bookman Old Style" w:cs="Book Antiqua"/>
          <w:b/>
        </w:rPr>
      </w:pPr>
    </w:p>
    <w:p w:rsidR="00165DE1" w:rsidRPr="00716595" w:rsidRDefault="00165DE1" w:rsidP="00733825">
      <w:pPr>
        <w:widowControl w:val="0"/>
        <w:rPr>
          <w:rFonts w:ascii="Bookman Old Style" w:hAnsi="Bookman Old Style" w:cs="Book Antiqua"/>
          <w:b/>
        </w:rPr>
      </w:pPr>
    </w:p>
    <w:p w:rsidR="00165DE1" w:rsidRPr="00716595" w:rsidRDefault="00165DE1" w:rsidP="00165DE1">
      <w:pPr>
        <w:widowControl w:val="0"/>
        <w:jc w:val="center"/>
        <w:rPr>
          <w:rFonts w:ascii="Bookman Old Style" w:hAnsi="Bookman Old Style"/>
        </w:rPr>
      </w:pPr>
      <w:r w:rsidRPr="00716595">
        <w:rPr>
          <w:rFonts w:ascii="Bookman Old Style" w:hAnsi="Bookman Old Style" w:cs="Book Antiqua"/>
          <w:b/>
        </w:rPr>
        <w:t>COMPOSIZIONE DEL RISULTATO DI AMMINISTRAZIONE AL 31.12.2017</w:t>
      </w:r>
    </w:p>
    <w:bookmarkStart w:id="27" w:name="_1427265535"/>
    <w:bookmarkStart w:id="28" w:name="_1427265567"/>
    <w:bookmarkStart w:id="29" w:name="_1427265628"/>
    <w:bookmarkStart w:id="30" w:name="_1427265649"/>
    <w:bookmarkStart w:id="31" w:name="_1427265883"/>
    <w:bookmarkStart w:id="32" w:name="_1427266818"/>
    <w:bookmarkStart w:id="33" w:name="_1427266861"/>
    <w:bookmarkStart w:id="34" w:name="_1463909152"/>
    <w:bookmarkStart w:id="35" w:name="_1465910927"/>
    <w:bookmarkStart w:id="36" w:name="_1465910954"/>
    <w:bookmarkStart w:id="37" w:name="_1465910975"/>
    <w:bookmarkStart w:id="38" w:name="_1465911038"/>
    <w:bookmarkStart w:id="39" w:name="_1489461324"/>
    <w:bookmarkStart w:id="40" w:name="_1489461427"/>
    <w:bookmarkStart w:id="41" w:name="_1489461538"/>
    <w:bookmarkStart w:id="42" w:name="_1489462047"/>
    <w:bookmarkStart w:id="43" w:name="_1489462113"/>
    <w:bookmarkStart w:id="44" w:name="_1489462693"/>
    <w:bookmarkStart w:id="45" w:name="_1490581914"/>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Start w:id="46" w:name="_MON_1590388845"/>
    <w:bookmarkEnd w:id="46"/>
    <w:p w:rsidR="00165DE1" w:rsidRPr="00716595" w:rsidRDefault="00122108" w:rsidP="00165DE1">
      <w:pPr>
        <w:widowControl w:val="0"/>
        <w:jc w:val="center"/>
        <w:rPr>
          <w:rFonts w:ascii="Bookman Old Style" w:hAnsi="Bookman Old Style" w:cs="Book Antiqua"/>
          <w:b/>
        </w:rPr>
      </w:pPr>
      <w:r w:rsidRPr="00716595">
        <w:rPr>
          <w:rFonts w:ascii="Bookman Old Style" w:hAnsi="Bookman Old Style"/>
        </w:rPr>
        <w:object w:dxaOrig="7529" w:dyaOrig="1484">
          <v:shape id="_x0000_i1026" type="#_x0000_t75" style="width:422.25pt;height:78.75pt" o:ole="" filled="t">
            <v:fill color2="black"/>
            <v:imagedata r:id="rId7" o:title=""/>
          </v:shape>
          <o:OLEObject Type="Embed" ProgID="Excel.Sheet.8" ShapeID="_x0000_i1026" DrawAspect="Content" ObjectID="_1591087998" r:id="rId8"/>
        </w:object>
      </w:r>
    </w:p>
    <w:p w:rsidR="00165DE1" w:rsidRPr="00716595" w:rsidRDefault="00165DE1" w:rsidP="00165DE1">
      <w:pPr>
        <w:widowControl w:val="0"/>
        <w:jc w:val="center"/>
        <w:rPr>
          <w:rFonts w:ascii="Bookman Old Style" w:hAnsi="Bookman Old Style"/>
        </w:rPr>
      </w:pPr>
    </w:p>
    <w:p w:rsidR="00DE207D" w:rsidRPr="00215317" w:rsidRDefault="00DE207D" w:rsidP="00DE207D">
      <w:pPr>
        <w:widowControl w:val="0"/>
        <w:jc w:val="center"/>
        <w:rPr>
          <w:rFonts w:ascii="Bookman Old Style" w:hAnsi="Bookman Old Style" w:cs="Book Antiqua"/>
          <w:b/>
          <w:sz w:val="24"/>
          <w:szCs w:val="24"/>
        </w:rPr>
      </w:pPr>
      <w:r w:rsidRPr="00215317">
        <w:rPr>
          <w:rFonts w:ascii="Bookman Old Style" w:hAnsi="Bookman Old Style" w:cs="Book Antiqua"/>
          <w:b/>
          <w:sz w:val="24"/>
          <w:szCs w:val="24"/>
        </w:rPr>
        <w:t>QUADRO RIASSUNTIVO DELLA GESTIONE PATRIMONIALE</w:t>
      </w:r>
    </w:p>
    <w:p w:rsidR="00DE207D" w:rsidRPr="00215317" w:rsidRDefault="00DE207D" w:rsidP="00DE207D">
      <w:pPr>
        <w:widowControl w:val="0"/>
        <w:jc w:val="center"/>
        <w:rPr>
          <w:rFonts w:ascii="Bookman Old Style" w:hAnsi="Bookman Old Style"/>
        </w:rPr>
      </w:pPr>
      <w:r w:rsidRPr="00215317">
        <w:rPr>
          <w:rFonts w:ascii="Bookman Old Style" w:hAnsi="Bookman Old Style" w:cs="Book Antiqua"/>
          <w:b/>
          <w:sz w:val="24"/>
          <w:szCs w:val="24"/>
        </w:rPr>
        <w:t>STATO PATRIMONIALE AL 31.12.2017</w:t>
      </w:r>
    </w:p>
    <w:bookmarkStart w:id="47" w:name="_MON_1590392190"/>
    <w:bookmarkEnd w:id="47"/>
    <w:p w:rsidR="00DE207D" w:rsidRDefault="00C05801" w:rsidP="00DE207D">
      <w:pPr>
        <w:widowControl w:val="0"/>
        <w:jc w:val="center"/>
      </w:pPr>
      <w:r>
        <w:object w:dxaOrig="10596" w:dyaOrig="3722">
          <v:shape id="_x0000_i1027" type="#_x0000_t75" style="width:519.75pt;height:199.5pt" o:ole="" filled="t">
            <v:fill color2="black"/>
            <v:imagedata r:id="rId9" o:title=""/>
          </v:shape>
          <o:OLEObject Type="Embed" ProgID="Excel.Sheet.8" ShapeID="_x0000_i1027" DrawAspect="Content" ObjectID="_1591087999" r:id="rId10"/>
        </w:object>
      </w:r>
    </w:p>
    <w:p w:rsidR="00DE207D" w:rsidRDefault="00DE207D" w:rsidP="00DE207D">
      <w:pPr>
        <w:widowControl w:val="0"/>
        <w:jc w:val="center"/>
      </w:pPr>
    </w:p>
    <w:p w:rsidR="00DE207D" w:rsidRPr="00215317" w:rsidRDefault="00DE207D" w:rsidP="00DE207D">
      <w:pPr>
        <w:widowControl w:val="0"/>
        <w:jc w:val="center"/>
        <w:rPr>
          <w:rFonts w:ascii="Bookman Old Style" w:hAnsi="Bookman Old Style"/>
        </w:rPr>
      </w:pPr>
      <w:r w:rsidRPr="00215317">
        <w:rPr>
          <w:rFonts w:ascii="Bookman Old Style" w:hAnsi="Bookman Old Style" w:cs="Book Antiqua"/>
          <w:b/>
          <w:sz w:val="24"/>
          <w:szCs w:val="24"/>
        </w:rPr>
        <w:t>QUADRO RIASSUNTIVO DELLA GESTIONE ECONOMICA al 31.12.2017</w:t>
      </w:r>
    </w:p>
    <w:bookmarkStart w:id="48" w:name="_1179816858"/>
    <w:bookmarkStart w:id="49" w:name="_1179816920"/>
    <w:bookmarkStart w:id="50" w:name="_1179817367"/>
    <w:bookmarkStart w:id="51" w:name="_1179817523"/>
    <w:bookmarkStart w:id="52" w:name="_1179817590"/>
    <w:bookmarkStart w:id="53" w:name="_1179817608"/>
    <w:bookmarkStart w:id="54" w:name="_1179817684"/>
    <w:bookmarkStart w:id="55" w:name="_1179817698"/>
    <w:bookmarkStart w:id="56" w:name="_1179817737"/>
    <w:bookmarkStart w:id="57" w:name="_1179817751"/>
    <w:bookmarkStart w:id="58" w:name="_1214740640"/>
    <w:bookmarkStart w:id="59" w:name="_1214746257"/>
    <w:bookmarkStart w:id="60" w:name="_1214746401"/>
    <w:bookmarkStart w:id="61" w:name="_1214975925"/>
    <w:bookmarkStart w:id="62" w:name="_1215320735"/>
    <w:bookmarkStart w:id="63" w:name="_1215320755"/>
    <w:bookmarkStart w:id="64" w:name="_1241252345"/>
    <w:bookmarkStart w:id="65" w:name="_1241252407"/>
    <w:bookmarkStart w:id="66" w:name="_1242536737"/>
    <w:bookmarkStart w:id="67" w:name="_1242536841"/>
    <w:bookmarkStart w:id="68" w:name="_1242548293"/>
    <w:bookmarkStart w:id="69" w:name="_1243140712"/>
    <w:bookmarkStart w:id="70" w:name="_1272721630"/>
    <w:bookmarkStart w:id="71" w:name="_1272780722"/>
    <w:bookmarkStart w:id="72" w:name="_1272780917"/>
    <w:bookmarkStart w:id="73" w:name="_1272780982"/>
    <w:bookmarkStart w:id="74" w:name="_1272781042"/>
    <w:bookmarkStart w:id="75" w:name="_1272781075"/>
    <w:bookmarkStart w:id="76" w:name="_1301290565"/>
    <w:bookmarkStart w:id="77" w:name="_1333457748"/>
    <w:bookmarkStart w:id="78" w:name="_1333457888"/>
    <w:bookmarkStart w:id="79" w:name="_1337671283"/>
    <w:bookmarkStart w:id="80" w:name="_1366551791"/>
    <w:bookmarkStart w:id="81" w:name="_1367737642"/>
    <w:bookmarkStart w:id="82" w:name="_1369490909"/>
    <w:bookmarkStart w:id="83" w:name="_1398862936"/>
    <w:bookmarkStart w:id="84" w:name="_1427265901"/>
    <w:bookmarkStart w:id="85" w:name="_1427265910"/>
    <w:bookmarkStart w:id="86" w:name="_1427537641"/>
    <w:bookmarkStart w:id="87" w:name="_1427537713"/>
    <w:bookmarkStart w:id="88" w:name="_1463909207"/>
    <w:bookmarkStart w:id="89" w:name="_1465911922"/>
    <w:bookmarkStart w:id="90" w:name="_1465911950"/>
    <w:bookmarkStart w:id="91" w:name="_1489461670"/>
    <w:bookmarkStart w:id="92" w:name="_1489462120"/>
    <w:bookmarkStart w:id="93" w:name="_1489462143"/>
    <w:bookmarkStart w:id="94" w:name="_1490582592"/>
    <w:bookmarkStart w:id="95" w:name="_1490582823"/>
    <w:bookmarkStart w:id="96" w:name="_149058289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7" w:name="_MON_1590392670"/>
    <w:bookmarkEnd w:id="97"/>
    <w:p w:rsidR="00DE207D" w:rsidRDefault="00C05801" w:rsidP="00DE207D">
      <w:pPr>
        <w:widowControl w:val="0"/>
        <w:jc w:val="center"/>
        <w:rPr>
          <w:rFonts w:ascii="Book Antiqua" w:hAnsi="Book Antiqua" w:cs="Book Antiqua"/>
          <w:sz w:val="24"/>
          <w:szCs w:val="24"/>
          <w:shd w:val="clear" w:color="auto" w:fill="FFFF00"/>
        </w:rPr>
      </w:pPr>
      <w:r>
        <w:object w:dxaOrig="6407" w:dyaOrig="3837">
          <v:shape id="_x0000_i1028" type="#_x0000_t75" style="width:420pt;height:225.75pt" o:ole="" filled="t">
            <v:fill color2="black"/>
            <v:imagedata r:id="rId11" o:title=""/>
          </v:shape>
          <o:OLEObject Type="Embed" ProgID="Excel.Sheet.8" ShapeID="_x0000_i1028" DrawAspect="Content" ObjectID="_1591088000" r:id="rId12"/>
        </w:object>
      </w:r>
    </w:p>
    <w:p w:rsidR="004915B3" w:rsidRPr="005E5284" w:rsidRDefault="004915B3" w:rsidP="00165DE1">
      <w:pPr>
        <w:autoSpaceDE w:val="0"/>
        <w:rPr>
          <w:rFonts w:ascii="Bookman Old Style" w:eastAsia="Times New Roman" w:hAnsi="Bookman Old Style" w:cs="Book Antiqua"/>
          <w:sz w:val="20"/>
          <w:szCs w:val="20"/>
          <w:lang w:eastAsia="it-IT"/>
        </w:rPr>
      </w:pPr>
    </w:p>
    <w:p w:rsidR="008A39E0" w:rsidRPr="004E707E" w:rsidRDefault="008A39E0" w:rsidP="004915B3">
      <w:pPr>
        <w:pStyle w:val="Paragrafoelenco"/>
        <w:numPr>
          <w:ilvl w:val="0"/>
          <w:numId w:val="14"/>
        </w:numPr>
        <w:suppressAutoHyphens/>
        <w:jc w:val="both"/>
        <w:rPr>
          <w:rFonts w:ascii="Bookman Old Style" w:hAnsi="Bookman Old Style" w:cs="Book Antiqua"/>
        </w:rPr>
      </w:pPr>
      <w:r w:rsidRPr="004E707E">
        <w:rPr>
          <w:rFonts w:ascii="Bookman Old Style" w:hAnsi="Bookman Old Style" w:cs="Book Antiqua"/>
        </w:rPr>
        <w:t>DI DARE ATTO CHE le risultanze del Conto del Bilancio, dello Stato Patrimoniale, del Conto Economico</w:t>
      </w:r>
      <w:r w:rsidR="00F9607F" w:rsidRPr="004E707E">
        <w:rPr>
          <w:rFonts w:ascii="Bookman Old Style" w:hAnsi="Bookman Old Style" w:cs="Book Antiqua"/>
        </w:rPr>
        <w:t xml:space="preserve"> risultanti dalle tabelle di cui al precedente punto 1) del dispositivo </w:t>
      </w:r>
      <w:r w:rsidRPr="004E707E">
        <w:rPr>
          <w:rFonts w:ascii="Bookman Old Style" w:hAnsi="Bookman Old Style" w:cs="Book Antiqua"/>
        </w:rPr>
        <w:t>e la Nota integrativa, tengono conto del</w:t>
      </w:r>
      <w:r w:rsidR="008354C1" w:rsidRPr="004E707E">
        <w:rPr>
          <w:rFonts w:ascii="Bookman Old Style" w:hAnsi="Bookman Old Style" w:cs="Book Antiqua"/>
        </w:rPr>
        <w:t>la modifica apportata</w:t>
      </w:r>
      <w:r w:rsidR="005E5284" w:rsidRPr="004E707E">
        <w:rPr>
          <w:rFonts w:ascii="Bookman Old Style" w:hAnsi="Bookman Old Style" w:cs="Book Antiqua"/>
        </w:rPr>
        <w:t xml:space="preserve"> </w:t>
      </w:r>
      <w:r w:rsidR="008354C1" w:rsidRPr="004E707E">
        <w:rPr>
          <w:rFonts w:ascii="Bookman Old Style" w:hAnsi="Bookman Old Style" w:cs="Book Antiqua"/>
        </w:rPr>
        <w:t xml:space="preserve">per le motivazioni </w:t>
      </w:r>
      <w:r w:rsidR="00F9607F" w:rsidRPr="004E707E">
        <w:rPr>
          <w:rFonts w:ascii="Bookman Old Style" w:hAnsi="Bookman Old Style" w:cs="Book Antiqua"/>
        </w:rPr>
        <w:t xml:space="preserve">meglio </w:t>
      </w:r>
      <w:r w:rsidR="008354C1" w:rsidRPr="004E707E">
        <w:rPr>
          <w:rFonts w:ascii="Bookman Old Style" w:hAnsi="Bookman Old Style" w:cs="Book Antiqua"/>
        </w:rPr>
        <w:t>dettagliate</w:t>
      </w:r>
      <w:r w:rsidR="00F9607F" w:rsidRPr="004E707E">
        <w:rPr>
          <w:rFonts w:ascii="Bookman Old Style" w:hAnsi="Bookman Old Style" w:cs="Book Antiqua"/>
        </w:rPr>
        <w:t xml:space="preserve"> nelle premesse</w:t>
      </w:r>
      <w:r w:rsidRPr="004E707E">
        <w:rPr>
          <w:rFonts w:ascii="Bookman Old Style" w:hAnsi="Bookman Old Style" w:cs="Book Antiqua"/>
        </w:rPr>
        <w:t>:</w:t>
      </w:r>
    </w:p>
    <w:p w:rsidR="008A39E0" w:rsidRPr="008A39E0" w:rsidRDefault="008A39E0" w:rsidP="008A39E0">
      <w:pPr>
        <w:pStyle w:val="Paragrafoelenco"/>
        <w:numPr>
          <w:ilvl w:val="0"/>
          <w:numId w:val="24"/>
        </w:numPr>
        <w:jc w:val="both"/>
        <w:rPr>
          <w:rFonts w:ascii="Bookman Old Style" w:hAnsi="Bookman Old Style" w:cs="Book Antiqua"/>
        </w:rPr>
      </w:pPr>
      <w:r w:rsidRPr="000D3999">
        <w:rPr>
          <w:rFonts w:ascii="Bookman Old Style" w:hAnsi="Bookman Old Style" w:cs="Book Antiqua"/>
        </w:rPr>
        <w:t>Il disavanzo dell’Ente scaturito dal Conto Consuntivo passa dall’importo di € 5.166</w:t>
      </w:r>
      <w:r w:rsidRPr="008A39E0">
        <w:rPr>
          <w:rFonts w:ascii="Bookman Old Style" w:hAnsi="Bookman Old Style" w:cs="Book Antiqua"/>
        </w:rPr>
        <w:t>.973,57 definito con Deliberazione di Giunta Comunale all’importo di € 5.169.889,52.</w:t>
      </w:r>
    </w:p>
    <w:p w:rsidR="008A39E0" w:rsidRPr="008A39E0" w:rsidRDefault="008A39E0" w:rsidP="008A39E0">
      <w:pPr>
        <w:pStyle w:val="Paragrafoelenco"/>
        <w:numPr>
          <w:ilvl w:val="0"/>
          <w:numId w:val="24"/>
        </w:numPr>
        <w:jc w:val="both"/>
        <w:rPr>
          <w:rFonts w:ascii="Bookman Old Style" w:hAnsi="Bookman Old Style" w:cs="Book Antiqua"/>
        </w:rPr>
      </w:pPr>
      <w:r w:rsidRPr="008A39E0">
        <w:rPr>
          <w:rFonts w:ascii="Bookman Old Style" w:hAnsi="Bookman Old Style" w:cs="Book Antiqua"/>
        </w:rPr>
        <w:t>Le entrate riscosse nell’esercizio 2017, originariamente indicate in € 4.717.570,24 vengono rideterminate in € 4.714.654,29.</w:t>
      </w:r>
    </w:p>
    <w:p w:rsidR="008A39E0" w:rsidRPr="008A39E0" w:rsidRDefault="008A39E0" w:rsidP="008A39E0">
      <w:pPr>
        <w:pStyle w:val="Paragrafoelenco"/>
        <w:numPr>
          <w:ilvl w:val="0"/>
          <w:numId w:val="24"/>
        </w:numPr>
        <w:jc w:val="both"/>
        <w:rPr>
          <w:rFonts w:ascii="Bookman Old Style" w:hAnsi="Bookman Old Style" w:cs="Book Antiqua"/>
        </w:rPr>
      </w:pPr>
      <w:r w:rsidRPr="008A39E0">
        <w:rPr>
          <w:rFonts w:ascii="Bookman Old Style" w:hAnsi="Bookman Old Style" w:cs="Book Antiqua"/>
        </w:rPr>
        <w:t>Il Fondo di Cassa originariamente</w:t>
      </w:r>
      <w:r w:rsidR="004E707E">
        <w:rPr>
          <w:rFonts w:ascii="Bookman Old Style" w:hAnsi="Bookman Old Style" w:cs="Book Antiqua"/>
        </w:rPr>
        <w:t xml:space="preserve"> indicato</w:t>
      </w:r>
      <w:r w:rsidRPr="008A39E0">
        <w:rPr>
          <w:rFonts w:ascii="Bookman Old Style" w:hAnsi="Bookman Old Style" w:cs="Book Antiqua"/>
        </w:rPr>
        <w:t xml:space="preserve"> in € 3.245.108,12 viene rideterminato in € 3.242.192,17.</w:t>
      </w:r>
    </w:p>
    <w:p w:rsidR="008A39E0" w:rsidRPr="008A39E0" w:rsidRDefault="008A39E0" w:rsidP="008A39E0">
      <w:pPr>
        <w:suppressAutoHyphens/>
        <w:jc w:val="both"/>
        <w:rPr>
          <w:rFonts w:ascii="Bookman Old Style" w:hAnsi="Bookman Old Style" w:cs="Book Antiqua"/>
          <w:shd w:val="clear" w:color="auto" w:fill="FFFF00"/>
        </w:rPr>
      </w:pPr>
    </w:p>
    <w:p w:rsidR="00165DE1" w:rsidRPr="003A55C5" w:rsidRDefault="00165DE1" w:rsidP="004915B3">
      <w:pPr>
        <w:pStyle w:val="Paragrafoelenco"/>
        <w:numPr>
          <w:ilvl w:val="0"/>
          <w:numId w:val="14"/>
        </w:numPr>
        <w:suppressAutoHyphens/>
        <w:jc w:val="both"/>
        <w:rPr>
          <w:rFonts w:ascii="Bookman Old Style" w:hAnsi="Bookman Old Style" w:cs="Book Antiqua"/>
          <w:shd w:val="clear" w:color="auto" w:fill="FFFF00"/>
        </w:rPr>
      </w:pPr>
      <w:r w:rsidRPr="003A55C5">
        <w:rPr>
          <w:rFonts w:ascii="Bookman Old Style" w:hAnsi="Bookman Old Style" w:cs="Book Antiqua"/>
          <w:b/>
        </w:rPr>
        <w:t>DI APPROVARE</w:t>
      </w:r>
      <w:r w:rsidRPr="003A55C5">
        <w:rPr>
          <w:rFonts w:ascii="Bookman Old Style" w:hAnsi="Bookman Old Style" w:cs="Book Antiqua"/>
        </w:rPr>
        <w:t xml:space="preserve"> l’</w:t>
      </w:r>
      <w:r w:rsidRPr="003A55C5">
        <w:rPr>
          <w:rFonts w:ascii="Bookman Old Style" w:hAnsi="Bookman Old Style" w:cs="Book Antiqua"/>
          <w:b/>
          <w:bCs/>
        </w:rPr>
        <w:t>allegato 2</w:t>
      </w:r>
      <w:r w:rsidRPr="003A55C5">
        <w:rPr>
          <w:rFonts w:ascii="Bookman Old Style" w:hAnsi="Bookman Old Style" w:cs="Book Antiqua"/>
        </w:rPr>
        <w:t xml:space="preserve"> “Elenco dei residui attivi e passivi eliminati/mantenuti provenienti dall’esercizio 2017 e precedenti”;</w:t>
      </w:r>
    </w:p>
    <w:p w:rsidR="00165DE1" w:rsidRPr="00716595" w:rsidRDefault="00165DE1" w:rsidP="00165DE1">
      <w:pPr>
        <w:rPr>
          <w:rFonts w:ascii="Bookman Old Style" w:hAnsi="Bookman Old Style" w:cs="Book Antiqua"/>
          <w:shd w:val="clear" w:color="auto" w:fill="FFFF00"/>
        </w:rPr>
      </w:pPr>
    </w:p>
    <w:p w:rsidR="00165DE1" w:rsidRPr="00716595" w:rsidRDefault="00165DE1" w:rsidP="00C146BE">
      <w:pPr>
        <w:numPr>
          <w:ilvl w:val="0"/>
          <w:numId w:val="14"/>
        </w:numPr>
        <w:tabs>
          <w:tab w:val="left" w:pos="709"/>
        </w:tabs>
        <w:suppressAutoHyphens/>
        <w:spacing w:after="0" w:line="240" w:lineRule="auto"/>
        <w:ind w:left="0" w:firstLine="426"/>
        <w:jc w:val="both"/>
        <w:rPr>
          <w:rFonts w:ascii="Bookman Old Style" w:hAnsi="Bookman Old Style" w:cs="Book Antiqua"/>
        </w:rPr>
      </w:pPr>
      <w:r w:rsidRPr="00716595">
        <w:rPr>
          <w:rFonts w:ascii="Bookman Old Style" w:hAnsi="Bookman Old Style" w:cs="Book Antiqua"/>
          <w:b/>
        </w:rPr>
        <w:t xml:space="preserve">DI DARE ATTO </w:t>
      </w:r>
      <w:r w:rsidRPr="00716595">
        <w:rPr>
          <w:rFonts w:ascii="Bookman Old Style" w:hAnsi="Bookman Old Style" w:cs="Book Antiqua"/>
        </w:rPr>
        <w:t>che, per effetto della presente deliberazione, l’ammontare dei residui attivi e passivi risultanti dal rendiconto di gestione è il seguente:</w:t>
      </w:r>
    </w:p>
    <w:p w:rsidR="00165DE1" w:rsidRPr="00716595" w:rsidRDefault="00165DE1" w:rsidP="00165DE1">
      <w:pPr>
        <w:pStyle w:val="Titolo2"/>
        <w:keepNext w:val="0"/>
        <w:numPr>
          <w:ilvl w:val="0"/>
          <w:numId w:val="0"/>
        </w:numPr>
        <w:tabs>
          <w:tab w:val="left" w:pos="0"/>
        </w:tabs>
        <w:spacing w:before="120" w:after="120"/>
        <w:ind w:left="708"/>
        <w:jc w:val="both"/>
        <w:rPr>
          <w:rFonts w:ascii="Bookman Old Style" w:hAnsi="Bookman Old Style" w:cs="Book Antiqua"/>
          <w:sz w:val="22"/>
          <w:szCs w:val="22"/>
          <w:u w:val="none"/>
        </w:rPr>
      </w:pPr>
      <w:proofErr w:type="gramStart"/>
      <w:r w:rsidRPr="00716595">
        <w:rPr>
          <w:rFonts w:ascii="Bookman Old Style" w:hAnsi="Bookman Old Style" w:cs="Book Antiqua"/>
          <w:sz w:val="22"/>
          <w:szCs w:val="22"/>
          <w:u w:val="none"/>
        </w:rPr>
        <w:t>ENTRATA:</w:t>
      </w:r>
      <w:r w:rsidRPr="00716595">
        <w:rPr>
          <w:rFonts w:ascii="Bookman Old Style" w:hAnsi="Bookman Old Style" w:cs="Book Antiqua"/>
          <w:b w:val="0"/>
          <w:sz w:val="22"/>
          <w:szCs w:val="22"/>
          <w:u w:val="none"/>
        </w:rPr>
        <w:tab/>
      </w:r>
      <w:proofErr w:type="gramEnd"/>
      <w:r w:rsidRPr="00716595">
        <w:rPr>
          <w:rFonts w:ascii="Bookman Old Style" w:hAnsi="Bookman Old Style" w:cs="Book Antiqua"/>
          <w:b w:val="0"/>
          <w:sz w:val="22"/>
          <w:szCs w:val="22"/>
          <w:u w:val="none"/>
        </w:rPr>
        <w:tab/>
        <w:t xml:space="preserve">Residui attivi                </w:t>
      </w:r>
      <w:r w:rsidRPr="00716595">
        <w:rPr>
          <w:rFonts w:ascii="Bookman Old Style" w:hAnsi="Bookman Old Style" w:cs="Book Antiqua"/>
          <w:b w:val="0"/>
          <w:sz w:val="22"/>
          <w:szCs w:val="22"/>
          <w:u w:val="none"/>
        </w:rPr>
        <w:tab/>
        <w:t xml:space="preserve">       €    </w:t>
      </w:r>
      <w:r w:rsidR="00F81003">
        <w:rPr>
          <w:rFonts w:ascii="Bookman Old Style" w:hAnsi="Bookman Old Style" w:cs="Book Antiqua"/>
          <w:b w:val="0"/>
          <w:sz w:val="22"/>
          <w:szCs w:val="22"/>
          <w:u w:val="none"/>
        </w:rPr>
        <w:t xml:space="preserve">  6.470.561,60</w:t>
      </w:r>
    </w:p>
    <w:p w:rsidR="00165DE1" w:rsidRPr="00716595" w:rsidRDefault="00165DE1" w:rsidP="00165DE1">
      <w:pPr>
        <w:pStyle w:val="Titolo2"/>
        <w:keepNext w:val="0"/>
        <w:numPr>
          <w:ilvl w:val="0"/>
          <w:numId w:val="0"/>
        </w:numPr>
        <w:tabs>
          <w:tab w:val="left" w:pos="0"/>
        </w:tabs>
        <w:spacing w:before="120" w:after="120"/>
        <w:ind w:left="708"/>
        <w:jc w:val="both"/>
        <w:rPr>
          <w:rFonts w:ascii="Bookman Old Style" w:hAnsi="Bookman Old Style" w:cs="Book Antiqua"/>
          <w:i/>
          <w:sz w:val="22"/>
          <w:szCs w:val="22"/>
          <w:shd w:val="clear" w:color="auto" w:fill="FFFF00"/>
        </w:rPr>
      </w:pPr>
      <w:proofErr w:type="gramStart"/>
      <w:r w:rsidRPr="00716595">
        <w:rPr>
          <w:rFonts w:ascii="Bookman Old Style" w:hAnsi="Bookman Old Style" w:cs="Book Antiqua"/>
          <w:sz w:val="22"/>
          <w:szCs w:val="22"/>
          <w:u w:val="none"/>
        </w:rPr>
        <w:t>USCITA:</w:t>
      </w:r>
      <w:r w:rsidRPr="00716595">
        <w:rPr>
          <w:rFonts w:ascii="Bookman Old Style" w:hAnsi="Bookman Old Style" w:cs="Book Antiqua"/>
          <w:b w:val="0"/>
          <w:sz w:val="22"/>
          <w:szCs w:val="22"/>
          <w:u w:val="none"/>
        </w:rPr>
        <w:tab/>
      </w:r>
      <w:proofErr w:type="gramEnd"/>
      <w:r w:rsidRPr="00716595">
        <w:rPr>
          <w:rFonts w:ascii="Bookman Old Style" w:hAnsi="Bookman Old Style" w:cs="Book Antiqua"/>
          <w:b w:val="0"/>
          <w:sz w:val="22"/>
          <w:szCs w:val="22"/>
          <w:u w:val="none"/>
        </w:rPr>
        <w:tab/>
        <w:t xml:space="preserve">Residui passivi          </w:t>
      </w:r>
      <w:r w:rsidRPr="00716595">
        <w:rPr>
          <w:rFonts w:ascii="Bookman Old Style" w:hAnsi="Bookman Old Style" w:cs="Book Antiqua"/>
          <w:b w:val="0"/>
          <w:sz w:val="22"/>
          <w:szCs w:val="22"/>
          <w:u w:val="none"/>
        </w:rPr>
        <w:tab/>
        <w:t xml:space="preserve">       €    </w:t>
      </w:r>
      <w:r w:rsidR="00F81003">
        <w:rPr>
          <w:rFonts w:ascii="Bookman Old Style" w:hAnsi="Bookman Old Style" w:cs="Book Antiqua"/>
          <w:b w:val="0"/>
          <w:sz w:val="22"/>
          <w:szCs w:val="22"/>
          <w:u w:val="none"/>
        </w:rPr>
        <w:t>14.842.590,52</w:t>
      </w:r>
    </w:p>
    <w:p w:rsidR="00165DE1" w:rsidRPr="00716595" w:rsidRDefault="00165DE1" w:rsidP="00165DE1">
      <w:pPr>
        <w:rPr>
          <w:rFonts w:ascii="Bookman Old Style" w:hAnsi="Bookman Old Style" w:cs="Book Antiqua"/>
          <w:i/>
          <w:shd w:val="clear" w:color="auto" w:fill="FFFF00"/>
        </w:rPr>
      </w:pPr>
    </w:p>
    <w:p w:rsidR="006862CE" w:rsidRPr="00C146BE" w:rsidRDefault="006862CE" w:rsidP="00C146BE">
      <w:pPr>
        <w:pStyle w:val="Paragrafoelenco"/>
        <w:numPr>
          <w:ilvl w:val="0"/>
          <w:numId w:val="14"/>
        </w:numPr>
        <w:tabs>
          <w:tab w:val="left" w:pos="426"/>
        </w:tabs>
        <w:suppressAutoHyphens/>
        <w:jc w:val="both"/>
        <w:rPr>
          <w:rFonts w:ascii="Bookman Old Style" w:hAnsi="Bookman Old Style" w:cs="Book Antiqua"/>
        </w:rPr>
      </w:pPr>
      <w:r w:rsidRPr="00C146BE">
        <w:rPr>
          <w:rFonts w:ascii="Bookman Old Style" w:hAnsi="Bookman Old Style" w:cs="Book Antiqua"/>
          <w:b/>
          <w:u w:val="single"/>
        </w:rPr>
        <w:t>DI APPROVARE</w:t>
      </w:r>
      <w:r w:rsidRPr="00C146BE">
        <w:rPr>
          <w:rFonts w:ascii="Bookman Old Style" w:hAnsi="Bookman Old Style" w:cs="Book Antiqua"/>
        </w:rPr>
        <w:t xml:space="preserve"> la riclassificazione delle voci dello stato patrimoniale chiuso il 31 dicembre 2016 nel rispetto del DPR 194/1996, secondo l’articolazione prevista dallo stato patrimoniale allegato al D.Lgs. 118/2011, così come risulta dalla tabella allegata alla presente deliberazione, dando atto che le singole voci dell’inventario sono state riclassificate secondo il piano dei conti patrimoniale</w:t>
      </w:r>
      <w:r w:rsidR="005940A4">
        <w:rPr>
          <w:rFonts w:ascii="Bookman Old Style" w:hAnsi="Bookman Old Style" w:cs="Book Antiqua"/>
        </w:rPr>
        <w:t xml:space="preserve"> (</w:t>
      </w:r>
      <w:r w:rsidR="005940A4" w:rsidRPr="005940A4">
        <w:rPr>
          <w:rFonts w:ascii="Bookman Old Style" w:hAnsi="Bookman Old Style" w:cs="Book Antiqua"/>
          <w:b/>
        </w:rPr>
        <w:t xml:space="preserve">Allegato </w:t>
      </w:r>
      <w:r w:rsidR="00215317">
        <w:rPr>
          <w:rFonts w:ascii="Bookman Old Style" w:hAnsi="Bookman Old Style" w:cs="Book Antiqua"/>
          <w:b/>
        </w:rPr>
        <w:t>2</w:t>
      </w:r>
      <w:r w:rsidR="00EA6F5F">
        <w:rPr>
          <w:rFonts w:ascii="Bookman Old Style" w:hAnsi="Bookman Old Style" w:cs="Book Antiqua"/>
          <w:b/>
        </w:rPr>
        <w:t>2</w:t>
      </w:r>
      <w:r w:rsidR="005940A4">
        <w:rPr>
          <w:rFonts w:ascii="Bookman Old Style" w:hAnsi="Bookman Old Style" w:cs="Book Antiqua"/>
        </w:rPr>
        <w:t>)</w:t>
      </w:r>
      <w:r w:rsidRPr="00C146BE">
        <w:rPr>
          <w:rFonts w:ascii="Bookman Old Style" w:hAnsi="Bookman Old Style" w:cs="Book Antiqua"/>
        </w:rPr>
        <w:t xml:space="preserve">; </w:t>
      </w:r>
    </w:p>
    <w:p w:rsidR="006862CE" w:rsidRPr="006862CE" w:rsidRDefault="006862CE" w:rsidP="006862CE">
      <w:pPr>
        <w:jc w:val="both"/>
        <w:rPr>
          <w:rFonts w:ascii="Bookman Old Style" w:hAnsi="Bookman Old Style" w:cs="Book Antiqua"/>
        </w:rPr>
      </w:pPr>
    </w:p>
    <w:p w:rsidR="00165DE1" w:rsidRDefault="006862CE" w:rsidP="00165DE1">
      <w:pPr>
        <w:pStyle w:val="Paragrafoelenco"/>
        <w:numPr>
          <w:ilvl w:val="0"/>
          <w:numId w:val="14"/>
        </w:numPr>
        <w:tabs>
          <w:tab w:val="left" w:pos="426"/>
        </w:tabs>
        <w:suppressAutoHyphens/>
        <w:jc w:val="both"/>
        <w:rPr>
          <w:rFonts w:ascii="Bookman Old Style" w:hAnsi="Bookman Old Style" w:cs="Book Antiqua"/>
        </w:rPr>
      </w:pPr>
      <w:r w:rsidRPr="00C146BE">
        <w:rPr>
          <w:rFonts w:ascii="Bookman Old Style" w:hAnsi="Bookman Old Style" w:cs="Book Antiqua"/>
          <w:b/>
          <w:u w:val="single"/>
        </w:rPr>
        <w:t>DI APPROVARE</w:t>
      </w:r>
      <w:r w:rsidRPr="00C146BE">
        <w:rPr>
          <w:rFonts w:ascii="Bookman Old Style" w:hAnsi="Bookman Old Style" w:cs="Book Antiqua"/>
        </w:rPr>
        <w:t xml:space="preserve"> la tabella, allegata alla presente deliberazione nella quale, per ciascuna delle voci dell’inventario e dello stato patrimoniale riclassificato, vengono affiancati gli importi di chiusura del precedente esercizio, gli importi attribuiti a seguito del processo di rivalutazione e le differenze di v</w:t>
      </w:r>
      <w:r w:rsidR="005940A4">
        <w:rPr>
          <w:rFonts w:ascii="Bookman Old Style" w:hAnsi="Bookman Old Style" w:cs="Book Antiqua"/>
        </w:rPr>
        <w:t>alutazione, negative e positive (</w:t>
      </w:r>
      <w:r w:rsidR="005940A4" w:rsidRPr="005940A4">
        <w:rPr>
          <w:rFonts w:ascii="Bookman Old Style" w:hAnsi="Bookman Old Style" w:cs="Book Antiqua"/>
          <w:b/>
        </w:rPr>
        <w:t xml:space="preserve">Allegato </w:t>
      </w:r>
      <w:r w:rsidR="00215317">
        <w:rPr>
          <w:rFonts w:ascii="Bookman Old Style" w:hAnsi="Bookman Old Style" w:cs="Book Antiqua"/>
          <w:b/>
        </w:rPr>
        <w:t>2</w:t>
      </w:r>
      <w:r w:rsidR="00EA6F5F">
        <w:rPr>
          <w:rFonts w:ascii="Bookman Old Style" w:hAnsi="Bookman Old Style" w:cs="Book Antiqua"/>
          <w:b/>
        </w:rPr>
        <w:t>3</w:t>
      </w:r>
      <w:r w:rsidR="005940A4">
        <w:rPr>
          <w:rFonts w:ascii="Bookman Old Style" w:hAnsi="Bookman Old Style" w:cs="Book Antiqua"/>
        </w:rPr>
        <w:t>)</w:t>
      </w:r>
    </w:p>
    <w:p w:rsidR="00C146BE" w:rsidRPr="00C146BE" w:rsidRDefault="00C146BE" w:rsidP="00C146BE">
      <w:pPr>
        <w:pStyle w:val="Paragrafoelenco"/>
        <w:rPr>
          <w:rFonts w:ascii="Bookman Old Style" w:hAnsi="Bookman Old Style" w:cs="Book Antiqua"/>
        </w:rPr>
      </w:pPr>
    </w:p>
    <w:p w:rsidR="00C146BE" w:rsidRPr="0060060F" w:rsidRDefault="00DE207D" w:rsidP="0060060F">
      <w:pPr>
        <w:pStyle w:val="Paragrafoelenco"/>
        <w:numPr>
          <w:ilvl w:val="0"/>
          <w:numId w:val="14"/>
        </w:numPr>
        <w:tabs>
          <w:tab w:val="left" w:pos="426"/>
        </w:tabs>
        <w:suppressAutoHyphens/>
        <w:jc w:val="both"/>
        <w:rPr>
          <w:rFonts w:ascii="Bookman Old Style" w:hAnsi="Bookman Old Style" w:cs="Book Antiqua"/>
          <w:shd w:val="clear" w:color="auto" w:fill="FF0000"/>
        </w:rPr>
      </w:pPr>
      <w:r w:rsidRPr="0060060F">
        <w:rPr>
          <w:rFonts w:ascii="Bookman Old Style" w:hAnsi="Bookman Old Style" w:cs="Book Antiqua"/>
          <w:b/>
        </w:rPr>
        <w:t>DI APPROVARE</w:t>
      </w:r>
      <w:r w:rsidRPr="0060060F">
        <w:rPr>
          <w:rFonts w:ascii="Bookman Old Style" w:hAnsi="Bookman Old Style" w:cs="Book Antiqua"/>
        </w:rPr>
        <w:t xml:space="preserve"> il prospetto che evidenzia il raccordo tra la vecchia e la nuova classificazione </w:t>
      </w:r>
      <w:r w:rsidR="00687873" w:rsidRPr="0060060F">
        <w:rPr>
          <w:rFonts w:ascii="Bookman Old Style" w:hAnsi="Bookman Old Style" w:cs="Book Antiqua"/>
        </w:rPr>
        <w:t>(</w:t>
      </w:r>
      <w:r w:rsidRPr="0060060F">
        <w:rPr>
          <w:rFonts w:ascii="Bookman Old Style" w:hAnsi="Bookman Old Style" w:cs="Book Antiqua"/>
        </w:rPr>
        <w:t>allegato</w:t>
      </w:r>
      <w:r w:rsidR="00EA6F5F" w:rsidRPr="0060060F">
        <w:rPr>
          <w:rFonts w:ascii="Bookman Old Style" w:hAnsi="Bookman Old Style" w:cs="Book Antiqua"/>
        </w:rPr>
        <w:t xml:space="preserve"> 2</w:t>
      </w:r>
      <w:r w:rsidR="00687873" w:rsidRPr="0060060F">
        <w:rPr>
          <w:rFonts w:ascii="Bookman Old Style" w:hAnsi="Bookman Old Style" w:cs="Book Antiqua"/>
        </w:rPr>
        <w:t>);</w:t>
      </w:r>
    </w:p>
    <w:p w:rsidR="00165DE1" w:rsidRPr="00716595" w:rsidRDefault="00165DE1" w:rsidP="00C146BE">
      <w:pPr>
        <w:pStyle w:val="Titolo2"/>
        <w:keepNext w:val="0"/>
        <w:numPr>
          <w:ilvl w:val="0"/>
          <w:numId w:val="14"/>
        </w:numPr>
        <w:spacing w:before="120" w:after="120" w:line="240" w:lineRule="auto"/>
        <w:ind w:left="766" w:right="0" w:hanging="340"/>
        <w:jc w:val="both"/>
        <w:rPr>
          <w:rFonts w:ascii="Bookman Old Style" w:hAnsi="Bookman Old Style" w:cs="Book Antiqua"/>
          <w:sz w:val="22"/>
          <w:szCs w:val="22"/>
        </w:rPr>
      </w:pPr>
      <w:r w:rsidRPr="00716595">
        <w:rPr>
          <w:rFonts w:ascii="Bookman Old Style" w:hAnsi="Bookman Old Style" w:cs="Book Antiqua"/>
          <w:sz w:val="22"/>
          <w:szCs w:val="22"/>
          <w:u w:val="none"/>
        </w:rPr>
        <w:t xml:space="preserve">DI APPROVARE </w:t>
      </w:r>
      <w:r w:rsidRPr="00716595">
        <w:rPr>
          <w:rFonts w:ascii="Bookman Old Style" w:hAnsi="Bookman Old Style" w:cs="Book Antiqua"/>
          <w:b w:val="0"/>
          <w:sz w:val="22"/>
          <w:szCs w:val="22"/>
          <w:u w:val="none"/>
        </w:rPr>
        <w:t>inoltre i seguenti allegati al rendiconto 2017:</w:t>
      </w:r>
    </w:p>
    <w:p w:rsidR="00165DE1" w:rsidRPr="00716595" w:rsidRDefault="00165DE1" w:rsidP="00165DE1">
      <w:pPr>
        <w:pStyle w:val="Default"/>
        <w:numPr>
          <w:ilvl w:val="0"/>
          <w:numId w:val="6"/>
        </w:numPr>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relazione</w:t>
      </w:r>
      <w:proofErr w:type="gramEnd"/>
      <w:r w:rsidRPr="00716595">
        <w:rPr>
          <w:rFonts w:ascii="Bookman Old Style" w:hAnsi="Bookman Old Style" w:cs="Book Antiqua"/>
          <w:sz w:val="22"/>
          <w:szCs w:val="22"/>
        </w:rPr>
        <w:t xml:space="preserve"> illustrativa della Giunta sulla gestione, contenente la nota informativa relativa ai crediti e debiti reciproci tra l’ente e le società partecipate di cui all’art. 6 c. 4 del D.L. 95/2012;</w:t>
      </w:r>
    </w:p>
    <w:p w:rsidR="00165DE1" w:rsidRPr="00716595" w:rsidRDefault="00165DE1" w:rsidP="00165DE1">
      <w:pPr>
        <w:pStyle w:val="Default"/>
        <w:numPr>
          <w:ilvl w:val="0"/>
          <w:numId w:val="6"/>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relazione</w:t>
      </w:r>
      <w:proofErr w:type="gramEnd"/>
      <w:r w:rsidRPr="00716595">
        <w:rPr>
          <w:rFonts w:ascii="Bookman Old Style" w:hAnsi="Bookman Old Style" w:cs="Book Antiqua"/>
          <w:sz w:val="22"/>
          <w:szCs w:val="22"/>
        </w:rPr>
        <w:t xml:space="preserve"> dell’Organo di Revisore;</w:t>
      </w:r>
    </w:p>
    <w:p w:rsidR="00165DE1" w:rsidRPr="00716595" w:rsidRDefault="00165DE1" w:rsidP="00165DE1">
      <w:pPr>
        <w:pStyle w:val="Default"/>
        <w:numPr>
          <w:ilvl w:val="0"/>
          <w:numId w:val="6"/>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tabella</w:t>
      </w:r>
      <w:proofErr w:type="gramEnd"/>
      <w:r w:rsidRPr="00716595">
        <w:rPr>
          <w:rFonts w:ascii="Bookman Old Style" w:hAnsi="Bookman Old Style" w:cs="Book Antiqua"/>
          <w:sz w:val="22"/>
          <w:szCs w:val="22"/>
        </w:rPr>
        <w:t xml:space="preserve"> dei parametri di riscontro della situazione di deficitarietà strutturale ai sensi dell’art. 228 comma 5, del D.Lgs. </w:t>
      </w:r>
      <w:proofErr w:type="gramStart"/>
      <w:r w:rsidRPr="00716595">
        <w:rPr>
          <w:rFonts w:ascii="Bookman Old Style" w:hAnsi="Bookman Old Style" w:cs="Book Antiqua"/>
          <w:sz w:val="22"/>
          <w:szCs w:val="22"/>
        </w:rPr>
        <w:t>n</w:t>
      </w:r>
      <w:proofErr w:type="gramEnd"/>
      <w:r w:rsidRPr="00716595">
        <w:rPr>
          <w:rFonts w:ascii="Bookman Old Style" w:hAnsi="Bookman Old Style" w:cs="Book Antiqua"/>
          <w:sz w:val="22"/>
          <w:szCs w:val="22"/>
        </w:rPr>
        <w:t>° 267/2000, definita con decreto del Ministero dell’Interno 18 febbraio 2013;</w:t>
      </w:r>
    </w:p>
    <w:p w:rsidR="00165DE1" w:rsidRPr="00716595" w:rsidRDefault="00165DE1" w:rsidP="00165DE1">
      <w:pPr>
        <w:pStyle w:val="Default"/>
        <w:numPr>
          <w:ilvl w:val="0"/>
          <w:numId w:val="6"/>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tabella</w:t>
      </w:r>
      <w:proofErr w:type="gramEnd"/>
      <w:r w:rsidRPr="00716595">
        <w:rPr>
          <w:rFonts w:ascii="Bookman Old Style" w:hAnsi="Bookman Old Style" w:cs="Book Antiqua"/>
          <w:sz w:val="22"/>
          <w:szCs w:val="22"/>
        </w:rPr>
        <w:t xml:space="preserve"> dei parametri gestionali con andamento triennale; </w:t>
      </w:r>
    </w:p>
    <w:p w:rsidR="00165DE1" w:rsidRPr="00716595" w:rsidRDefault="00165DE1" w:rsidP="00165DE1">
      <w:pPr>
        <w:pStyle w:val="Default"/>
        <w:numPr>
          <w:ilvl w:val="0"/>
          <w:numId w:val="6"/>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deliberazione</w:t>
      </w:r>
      <w:proofErr w:type="gramEnd"/>
      <w:r w:rsidR="000E2696">
        <w:rPr>
          <w:rFonts w:ascii="Bookman Old Style" w:hAnsi="Bookman Old Style" w:cs="Book Antiqua"/>
          <w:sz w:val="22"/>
          <w:szCs w:val="22"/>
        </w:rPr>
        <w:t xml:space="preserve"> del Consiglio Comunale n.</w:t>
      </w:r>
      <w:r w:rsidR="0059066C" w:rsidRPr="00716595">
        <w:rPr>
          <w:rFonts w:ascii="Bookman Old Style" w:hAnsi="Bookman Old Style" w:cs="Book Antiqua"/>
          <w:sz w:val="22"/>
          <w:szCs w:val="22"/>
        </w:rPr>
        <w:t xml:space="preserve"> </w:t>
      </w:r>
      <w:r w:rsidR="000E2696">
        <w:rPr>
          <w:rFonts w:ascii="Bookman Old Style" w:hAnsi="Bookman Old Style" w:cs="Book Antiqua"/>
          <w:sz w:val="22"/>
          <w:szCs w:val="22"/>
        </w:rPr>
        <w:t>37</w:t>
      </w:r>
      <w:r w:rsidR="0059066C" w:rsidRPr="00716595">
        <w:rPr>
          <w:rFonts w:ascii="Bookman Old Style" w:hAnsi="Bookman Old Style" w:cs="Book Antiqua"/>
          <w:sz w:val="22"/>
          <w:szCs w:val="22"/>
        </w:rPr>
        <w:t xml:space="preserve"> del </w:t>
      </w:r>
      <w:r w:rsidR="000E2696">
        <w:rPr>
          <w:rFonts w:ascii="Bookman Old Style" w:hAnsi="Bookman Old Style" w:cs="Book Antiqua"/>
          <w:sz w:val="22"/>
          <w:szCs w:val="22"/>
        </w:rPr>
        <w:t>21</w:t>
      </w:r>
      <w:r w:rsidR="0059066C" w:rsidRPr="00716595">
        <w:rPr>
          <w:rFonts w:ascii="Bookman Old Style" w:hAnsi="Bookman Old Style" w:cs="Book Antiqua"/>
          <w:sz w:val="22"/>
          <w:szCs w:val="22"/>
        </w:rPr>
        <w:t>.07.2017</w:t>
      </w:r>
      <w:r w:rsidRPr="00716595">
        <w:rPr>
          <w:rFonts w:ascii="Bookman Old Style" w:hAnsi="Bookman Old Style" w:cs="Book Antiqua"/>
          <w:sz w:val="22"/>
          <w:szCs w:val="22"/>
        </w:rPr>
        <w:t xml:space="preserve"> riguardante la ricognizione sullo stato di attuazione dei programmi e salvaguardia degli equilibri generali di bilancio ai sensi dell'art. 193 del D.Lgs. n. 267/2000; </w:t>
      </w:r>
    </w:p>
    <w:p w:rsidR="00165DE1" w:rsidRPr="00716595" w:rsidRDefault="00165DE1" w:rsidP="00165DE1">
      <w:pPr>
        <w:pStyle w:val="Default"/>
        <w:numPr>
          <w:ilvl w:val="0"/>
          <w:numId w:val="6"/>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prospetti</w:t>
      </w:r>
      <w:proofErr w:type="gramEnd"/>
      <w:r w:rsidRPr="00716595">
        <w:rPr>
          <w:rFonts w:ascii="Bookman Old Style" w:hAnsi="Bookman Old Style" w:cs="Book Antiqua"/>
          <w:sz w:val="22"/>
          <w:szCs w:val="22"/>
        </w:rPr>
        <w:t xml:space="preserve"> relativi alle entrate e alle uscite aggregate per codice SIOPE e il prospetto delle disponibilità liquide, di cui all’art. 77 quater, del D.L. 25/06/2008 n°112, convertito nella Legge 6 agosto 2008 n°133;</w:t>
      </w:r>
    </w:p>
    <w:p w:rsidR="00165DE1" w:rsidRPr="00716595" w:rsidRDefault="00165DE1" w:rsidP="00165DE1">
      <w:pPr>
        <w:pStyle w:val="Default"/>
        <w:numPr>
          <w:ilvl w:val="0"/>
          <w:numId w:val="6"/>
        </w:numPr>
        <w:spacing w:after="16"/>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risultanze</w:t>
      </w:r>
      <w:proofErr w:type="gramEnd"/>
      <w:r w:rsidRPr="00716595">
        <w:rPr>
          <w:rFonts w:ascii="Bookman Old Style" w:hAnsi="Bookman Old Style" w:cs="Book Antiqua"/>
          <w:sz w:val="22"/>
          <w:szCs w:val="22"/>
        </w:rPr>
        <w:t xml:space="preserve"> dei rendiconti delle partecipate; </w:t>
      </w:r>
    </w:p>
    <w:p w:rsidR="00165DE1" w:rsidRPr="00716595" w:rsidRDefault="00165DE1" w:rsidP="00165DE1">
      <w:pPr>
        <w:pStyle w:val="Default"/>
        <w:numPr>
          <w:ilvl w:val="0"/>
          <w:numId w:val="6"/>
        </w:numPr>
        <w:ind w:left="720"/>
        <w:jc w:val="both"/>
        <w:rPr>
          <w:rFonts w:ascii="Bookman Old Style" w:hAnsi="Bookman Old Style" w:cs="Book Antiqua"/>
          <w:sz w:val="22"/>
          <w:szCs w:val="22"/>
        </w:rPr>
      </w:pPr>
      <w:proofErr w:type="gramStart"/>
      <w:r w:rsidRPr="00716595">
        <w:rPr>
          <w:rFonts w:ascii="Bookman Old Style" w:hAnsi="Bookman Old Style" w:cs="Book Antiqua"/>
          <w:sz w:val="22"/>
          <w:szCs w:val="22"/>
        </w:rPr>
        <w:t>prospetto</w:t>
      </w:r>
      <w:proofErr w:type="gramEnd"/>
      <w:r w:rsidRPr="00716595">
        <w:rPr>
          <w:rFonts w:ascii="Bookman Old Style" w:hAnsi="Bookman Old Style" w:cs="Book Antiqua"/>
          <w:sz w:val="22"/>
          <w:szCs w:val="22"/>
        </w:rPr>
        <w:t xml:space="preserve"> riparto proventi violazione Codice della strada (art. 4 ter D.L. 16/2012);</w:t>
      </w:r>
    </w:p>
    <w:p w:rsidR="00165DE1" w:rsidRPr="00716595" w:rsidRDefault="00165DE1" w:rsidP="00165DE1">
      <w:pPr>
        <w:pStyle w:val="Default"/>
        <w:numPr>
          <w:ilvl w:val="0"/>
          <w:numId w:val="6"/>
        </w:numPr>
        <w:ind w:left="720"/>
        <w:jc w:val="both"/>
        <w:rPr>
          <w:rFonts w:ascii="Bookman Old Style" w:hAnsi="Bookman Old Style" w:cs="Book Antiqua"/>
          <w:color w:val="auto"/>
          <w:sz w:val="22"/>
          <w:szCs w:val="22"/>
        </w:rPr>
      </w:pPr>
      <w:proofErr w:type="gramStart"/>
      <w:r w:rsidRPr="00716595">
        <w:rPr>
          <w:rFonts w:ascii="Bookman Old Style" w:hAnsi="Bookman Old Style" w:cs="Book Antiqua"/>
          <w:sz w:val="22"/>
          <w:szCs w:val="22"/>
        </w:rPr>
        <w:t>il</w:t>
      </w:r>
      <w:proofErr w:type="gramEnd"/>
      <w:r w:rsidRPr="00716595">
        <w:rPr>
          <w:rFonts w:ascii="Bookman Old Style" w:hAnsi="Bookman Old Style" w:cs="Book Antiqua"/>
          <w:sz w:val="22"/>
          <w:szCs w:val="22"/>
        </w:rPr>
        <w:t xml:space="preserve"> piano degli indicatori e dei risultati di bilancio di cui al comma 1 dell’articolo 18-bis, del D.Lgs. n. 118/2011, redatto secondo gli schemi approvati dal Decreto del Ministro dell’Interno del 23/12/2015; </w:t>
      </w:r>
    </w:p>
    <w:p w:rsidR="00EE0F32" w:rsidRDefault="00EE0F32">
      <w:pPr>
        <w:rPr>
          <w:rFonts w:ascii="Bookman Old Style" w:eastAsia="Arial" w:hAnsi="Bookman Old Style" w:cs="Book Antiqua"/>
          <w:color w:val="000000"/>
          <w:lang w:eastAsia="zh-CN"/>
        </w:rPr>
      </w:pPr>
      <w:r>
        <w:rPr>
          <w:rFonts w:ascii="Bookman Old Style" w:hAnsi="Bookman Old Style" w:cs="Book Antiqua"/>
        </w:rPr>
        <w:br w:type="page"/>
      </w:r>
    </w:p>
    <w:p w:rsidR="00165DE1" w:rsidRPr="00716595" w:rsidRDefault="00165DE1" w:rsidP="00165DE1">
      <w:pPr>
        <w:pStyle w:val="Default"/>
        <w:ind w:left="142"/>
        <w:jc w:val="both"/>
        <w:rPr>
          <w:rFonts w:ascii="Bookman Old Style" w:hAnsi="Bookman Old Style" w:cs="Book Antiqua"/>
          <w:sz w:val="22"/>
          <w:szCs w:val="22"/>
        </w:rPr>
      </w:pPr>
    </w:p>
    <w:p w:rsidR="00165DE1" w:rsidRPr="006C728A" w:rsidRDefault="00165DE1" w:rsidP="00C146BE">
      <w:pPr>
        <w:pStyle w:val="Titolo2"/>
        <w:keepNext w:val="0"/>
        <w:numPr>
          <w:ilvl w:val="0"/>
          <w:numId w:val="14"/>
        </w:numPr>
        <w:spacing w:before="120" w:after="120" w:line="240" w:lineRule="auto"/>
        <w:ind w:left="766" w:right="0" w:hanging="340"/>
        <w:jc w:val="both"/>
        <w:rPr>
          <w:rFonts w:ascii="Bookman Old Style" w:hAnsi="Bookman Old Style" w:cs="Book Antiqua"/>
          <w:b w:val="0"/>
          <w:sz w:val="22"/>
          <w:szCs w:val="22"/>
          <w:highlight w:val="yellow"/>
          <w:u w:val="none"/>
        </w:rPr>
      </w:pPr>
      <w:r w:rsidRPr="00716595">
        <w:rPr>
          <w:rFonts w:ascii="Bookman Old Style" w:hAnsi="Bookman Old Style" w:cs="Book Antiqua"/>
          <w:sz w:val="22"/>
          <w:szCs w:val="22"/>
          <w:u w:val="none"/>
        </w:rPr>
        <w:t xml:space="preserve">DI APPROVARE </w:t>
      </w:r>
      <w:r w:rsidRPr="00716595">
        <w:rPr>
          <w:rFonts w:ascii="Bookman Old Style" w:hAnsi="Bookman Old Style" w:cs="Book Antiqua"/>
          <w:b w:val="0"/>
          <w:sz w:val="22"/>
          <w:szCs w:val="22"/>
          <w:u w:val="none"/>
        </w:rPr>
        <w:t>i conti della gestione del Tesoriere, degli agenti contabili interni</w:t>
      </w:r>
      <w:r w:rsidR="0039767B" w:rsidRPr="00716595">
        <w:rPr>
          <w:rFonts w:ascii="Bookman Old Style" w:hAnsi="Bookman Old Style" w:cs="Book Antiqua"/>
          <w:b w:val="0"/>
          <w:sz w:val="22"/>
          <w:szCs w:val="22"/>
          <w:u w:val="none"/>
        </w:rPr>
        <w:t xml:space="preserve"> ed esterni</w:t>
      </w:r>
      <w:r w:rsidR="00044608">
        <w:rPr>
          <w:rFonts w:ascii="Bookman Old Style" w:hAnsi="Bookman Old Style" w:cs="Book Antiqua"/>
          <w:b w:val="0"/>
          <w:sz w:val="22"/>
          <w:szCs w:val="22"/>
          <w:u w:val="none"/>
        </w:rPr>
        <w:t>,</w:t>
      </w:r>
      <w:r w:rsidRPr="00716595">
        <w:rPr>
          <w:rFonts w:ascii="Bookman Old Style" w:hAnsi="Bookman Old Style" w:cs="Book Antiqua"/>
          <w:b w:val="0"/>
          <w:sz w:val="22"/>
          <w:szCs w:val="22"/>
          <w:u w:val="none"/>
        </w:rPr>
        <w:t xml:space="preserve"> parificati con</w:t>
      </w:r>
      <w:r w:rsidR="0039767B" w:rsidRPr="00716595">
        <w:rPr>
          <w:rFonts w:ascii="Bookman Old Style" w:hAnsi="Bookman Old Style" w:cs="Book Antiqua"/>
          <w:b w:val="0"/>
          <w:sz w:val="22"/>
          <w:szCs w:val="22"/>
          <w:u w:val="none"/>
        </w:rPr>
        <w:t xml:space="preserve"> le determinazioni del</w:t>
      </w:r>
      <w:r w:rsidRPr="00716595">
        <w:rPr>
          <w:rFonts w:ascii="Bookman Old Style" w:hAnsi="Bookman Old Style" w:cs="Book Antiqua"/>
          <w:b w:val="0"/>
          <w:sz w:val="22"/>
          <w:szCs w:val="22"/>
          <w:u w:val="none"/>
        </w:rPr>
        <w:t xml:space="preserve"> Responsabile </w:t>
      </w:r>
      <w:r w:rsidR="0039767B" w:rsidRPr="00716595">
        <w:rPr>
          <w:rFonts w:ascii="Bookman Old Style" w:hAnsi="Bookman Old Style" w:cs="Book Antiqua"/>
          <w:b w:val="0"/>
          <w:sz w:val="22"/>
          <w:szCs w:val="22"/>
          <w:u w:val="none"/>
        </w:rPr>
        <w:t xml:space="preserve">del Servizio finanziario n. </w:t>
      </w:r>
      <w:r w:rsidR="003066DD">
        <w:rPr>
          <w:rFonts w:ascii="Bookman Old Style" w:hAnsi="Bookman Old Style" w:cs="Book Antiqua"/>
          <w:b w:val="0"/>
          <w:sz w:val="22"/>
          <w:szCs w:val="22"/>
          <w:u w:val="none"/>
        </w:rPr>
        <w:t>7</w:t>
      </w:r>
      <w:r w:rsidR="0039767B" w:rsidRPr="00716595">
        <w:rPr>
          <w:rFonts w:ascii="Bookman Old Style" w:hAnsi="Bookman Old Style" w:cs="Book Antiqua"/>
          <w:b w:val="0"/>
          <w:sz w:val="22"/>
          <w:szCs w:val="22"/>
          <w:u w:val="none"/>
        </w:rPr>
        <w:t xml:space="preserve"> del </w:t>
      </w:r>
      <w:r w:rsidR="003066DD">
        <w:rPr>
          <w:rFonts w:ascii="Bookman Old Style" w:hAnsi="Bookman Old Style" w:cs="Book Antiqua"/>
          <w:b w:val="0"/>
          <w:sz w:val="22"/>
          <w:szCs w:val="22"/>
          <w:u w:val="none"/>
        </w:rPr>
        <w:t>30</w:t>
      </w:r>
      <w:r w:rsidR="0039767B" w:rsidRPr="00716595">
        <w:rPr>
          <w:rFonts w:ascii="Bookman Old Style" w:hAnsi="Bookman Old Style" w:cs="Book Antiqua"/>
          <w:b w:val="0"/>
          <w:sz w:val="22"/>
          <w:szCs w:val="22"/>
          <w:u w:val="none"/>
        </w:rPr>
        <w:t xml:space="preserve">.01.2018, n. </w:t>
      </w:r>
      <w:r w:rsidR="003066DD">
        <w:rPr>
          <w:rFonts w:ascii="Bookman Old Style" w:hAnsi="Bookman Old Style" w:cs="Book Antiqua"/>
          <w:b w:val="0"/>
          <w:sz w:val="22"/>
          <w:szCs w:val="22"/>
          <w:u w:val="none"/>
        </w:rPr>
        <w:t>8</w:t>
      </w:r>
      <w:r w:rsidR="0039767B" w:rsidRPr="00716595">
        <w:rPr>
          <w:rFonts w:ascii="Bookman Old Style" w:hAnsi="Bookman Old Style" w:cs="Book Antiqua"/>
          <w:b w:val="0"/>
          <w:sz w:val="22"/>
          <w:szCs w:val="22"/>
          <w:u w:val="none"/>
        </w:rPr>
        <w:t xml:space="preserve"> del </w:t>
      </w:r>
      <w:r w:rsidR="003066DD">
        <w:rPr>
          <w:rFonts w:ascii="Bookman Old Style" w:hAnsi="Bookman Old Style" w:cs="Book Antiqua"/>
          <w:b w:val="0"/>
          <w:sz w:val="22"/>
          <w:szCs w:val="22"/>
          <w:u w:val="none"/>
        </w:rPr>
        <w:t>30</w:t>
      </w:r>
      <w:r w:rsidR="0039767B" w:rsidRPr="00716595">
        <w:rPr>
          <w:rFonts w:ascii="Bookman Old Style" w:hAnsi="Bookman Old Style" w:cs="Book Antiqua"/>
          <w:b w:val="0"/>
          <w:sz w:val="22"/>
          <w:szCs w:val="22"/>
          <w:u w:val="none"/>
        </w:rPr>
        <w:t xml:space="preserve">.01.2018, </w:t>
      </w:r>
      <w:r w:rsidR="0039767B" w:rsidRPr="004E707E">
        <w:rPr>
          <w:rFonts w:ascii="Bookman Old Style" w:hAnsi="Bookman Old Style" w:cs="Book Antiqua"/>
          <w:b w:val="0"/>
          <w:sz w:val="22"/>
          <w:szCs w:val="22"/>
          <w:u w:val="none"/>
        </w:rPr>
        <w:t xml:space="preserve">n. </w:t>
      </w:r>
      <w:r w:rsidR="004E707E" w:rsidRPr="004E707E">
        <w:rPr>
          <w:rFonts w:ascii="Bookman Old Style" w:hAnsi="Bookman Old Style" w:cs="Book Antiqua"/>
          <w:b w:val="0"/>
          <w:sz w:val="22"/>
          <w:szCs w:val="22"/>
          <w:u w:val="none"/>
        </w:rPr>
        <w:t>9</w:t>
      </w:r>
      <w:r w:rsidR="0039767B" w:rsidRPr="004E707E">
        <w:rPr>
          <w:rFonts w:ascii="Bookman Old Style" w:hAnsi="Bookman Old Style" w:cs="Book Antiqua"/>
          <w:b w:val="0"/>
          <w:sz w:val="22"/>
          <w:szCs w:val="22"/>
          <w:u w:val="none"/>
        </w:rPr>
        <w:t xml:space="preserve"> del </w:t>
      </w:r>
      <w:r w:rsidR="004E707E" w:rsidRPr="004E707E">
        <w:rPr>
          <w:rFonts w:ascii="Bookman Old Style" w:hAnsi="Bookman Old Style" w:cs="Book Antiqua"/>
          <w:b w:val="0"/>
          <w:sz w:val="22"/>
          <w:szCs w:val="22"/>
          <w:u w:val="none"/>
        </w:rPr>
        <w:t>30</w:t>
      </w:r>
      <w:r w:rsidR="0039767B" w:rsidRPr="004E707E">
        <w:rPr>
          <w:rFonts w:ascii="Bookman Old Style" w:hAnsi="Bookman Old Style" w:cs="Book Antiqua"/>
          <w:b w:val="0"/>
          <w:sz w:val="22"/>
          <w:szCs w:val="22"/>
          <w:u w:val="none"/>
        </w:rPr>
        <w:t xml:space="preserve">.01.2018, n. </w:t>
      </w:r>
      <w:r w:rsidR="004E707E" w:rsidRPr="004E707E">
        <w:rPr>
          <w:rFonts w:ascii="Bookman Old Style" w:hAnsi="Bookman Old Style" w:cs="Book Antiqua"/>
          <w:b w:val="0"/>
          <w:sz w:val="22"/>
          <w:szCs w:val="22"/>
          <w:u w:val="none"/>
        </w:rPr>
        <w:t>10</w:t>
      </w:r>
      <w:r w:rsidR="0039767B" w:rsidRPr="004E707E">
        <w:rPr>
          <w:rFonts w:ascii="Bookman Old Style" w:hAnsi="Bookman Old Style" w:cs="Book Antiqua"/>
          <w:b w:val="0"/>
          <w:sz w:val="22"/>
          <w:szCs w:val="22"/>
          <w:u w:val="none"/>
        </w:rPr>
        <w:t xml:space="preserve"> del 30.01.2018</w:t>
      </w:r>
      <w:r w:rsidR="0039767B" w:rsidRPr="006C728A">
        <w:rPr>
          <w:rFonts w:ascii="Bookman Old Style" w:hAnsi="Bookman Old Style" w:cs="Book Antiqua"/>
          <w:b w:val="0"/>
          <w:sz w:val="22"/>
          <w:szCs w:val="22"/>
          <w:u w:val="none"/>
        </w:rPr>
        <w:t xml:space="preserve">, n. </w:t>
      </w:r>
      <w:r w:rsidR="006C728A" w:rsidRPr="006C728A">
        <w:rPr>
          <w:rFonts w:ascii="Bookman Old Style" w:hAnsi="Bookman Old Style" w:cs="Book Antiqua"/>
          <w:b w:val="0"/>
          <w:sz w:val="22"/>
          <w:szCs w:val="22"/>
          <w:u w:val="none"/>
        </w:rPr>
        <w:t>46</w:t>
      </w:r>
      <w:r w:rsidR="0039767B" w:rsidRPr="006C728A">
        <w:rPr>
          <w:rFonts w:ascii="Bookman Old Style" w:hAnsi="Bookman Old Style" w:cs="Book Antiqua"/>
          <w:b w:val="0"/>
          <w:sz w:val="22"/>
          <w:szCs w:val="22"/>
          <w:u w:val="none"/>
        </w:rPr>
        <w:t xml:space="preserve"> del </w:t>
      </w:r>
      <w:r w:rsidR="006C728A" w:rsidRPr="006C728A">
        <w:rPr>
          <w:rFonts w:ascii="Bookman Old Style" w:hAnsi="Bookman Old Style" w:cs="Book Antiqua"/>
          <w:b w:val="0"/>
          <w:sz w:val="22"/>
          <w:szCs w:val="22"/>
          <w:u w:val="none"/>
        </w:rPr>
        <w:t>29.05.2018</w:t>
      </w:r>
      <w:r w:rsidR="0039767B" w:rsidRPr="006C728A">
        <w:rPr>
          <w:rFonts w:ascii="Bookman Old Style" w:hAnsi="Bookman Old Style" w:cs="Book Antiqua"/>
          <w:b w:val="0"/>
          <w:sz w:val="22"/>
          <w:szCs w:val="22"/>
          <w:u w:val="none"/>
        </w:rPr>
        <w:t xml:space="preserve">, n. </w:t>
      </w:r>
      <w:r w:rsidR="006C728A" w:rsidRPr="006C728A">
        <w:rPr>
          <w:rFonts w:ascii="Bookman Old Style" w:hAnsi="Bookman Old Style" w:cs="Book Antiqua"/>
          <w:b w:val="0"/>
          <w:sz w:val="22"/>
          <w:szCs w:val="22"/>
          <w:u w:val="none"/>
        </w:rPr>
        <w:t>45</w:t>
      </w:r>
      <w:r w:rsidR="0039767B" w:rsidRPr="006C728A">
        <w:rPr>
          <w:rFonts w:ascii="Bookman Old Style" w:hAnsi="Bookman Old Style" w:cs="Book Antiqua"/>
          <w:b w:val="0"/>
          <w:sz w:val="22"/>
          <w:szCs w:val="22"/>
          <w:u w:val="none"/>
        </w:rPr>
        <w:t xml:space="preserve"> del </w:t>
      </w:r>
      <w:r w:rsidR="006C728A" w:rsidRPr="006C728A">
        <w:rPr>
          <w:rFonts w:ascii="Bookman Old Style" w:hAnsi="Bookman Old Style" w:cs="Book Antiqua"/>
          <w:b w:val="0"/>
          <w:sz w:val="22"/>
          <w:szCs w:val="22"/>
          <w:u w:val="none"/>
        </w:rPr>
        <w:t xml:space="preserve">29.05.2018, </w:t>
      </w:r>
      <w:r w:rsidR="0039767B" w:rsidRPr="006C728A">
        <w:rPr>
          <w:rFonts w:ascii="Bookman Old Style" w:hAnsi="Bookman Old Style" w:cs="Book Antiqua"/>
          <w:b w:val="0"/>
          <w:sz w:val="22"/>
          <w:szCs w:val="22"/>
          <w:u w:val="none"/>
        </w:rPr>
        <w:t xml:space="preserve">n. </w:t>
      </w:r>
      <w:r w:rsidR="006C728A" w:rsidRPr="006C728A">
        <w:rPr>
          <w:rFonts w:ascii="Bookman Old Style" w:hAnsi="Bookman Old Style" w:cs="Book Antiqua"/>
          <w:b w:val="0"/>
          <w:sz w:val="22"/>
          <w:szCs w:val="22"/>
          <w:u w:val="none"/>
        </w:rPr>
        <w:t>44</w:t>
      </w:r>
      <w:r w:rsidR="0039767B" w:rsidRPr="006C728A">
        <w:rPr>
          <w:rFonts w:ascii="Bookman Old Style" w:hAnsi="Bookman Old Style" w:cs="Book Antiqua"/>
          <w:b w:val="0"/>
          <w:sz w:val="22"/>
          <w:szCs w:val="22"/>
          <w:u w:val="none"/>
        </w:rPr>
        <w:t xml:space="preserve"> del </w:t>
      </w:r>
      <w:r w:rsidR="006C728A" w:rsidRPr="006C728A">
        <w:rPr>
          <w:rFonts w:ascii="Bookman Old Style" w:hAnsi="Bookman Old Style" w:cs="Book Antiqua"/>
          <w:b w:val="0"/>
          <w:sz w:val="22"/>
          <w:szCs w:val="22"/>
          <w:u w:val="none"/>
        </w:rPr>
        <w:t>29.05.</w:t>
      </w:r>
      <w:r w:rsidR="0039767B" w:rsidRPr="006C728A">
        <w:rPr>
          <w:rFonts w:ascii="Bookman Old Style" w:hAnsi="Bookman Old Style" w:cs="Book Antiqua"/>
          <w:b w:val="0"/>
          <w:sz w:val="22"/>
          <w:szCs w:val="22"/>
          <w:u w:val="none"/>
        </w:rPr>
        <w:t>2018</w:t>
      </w:r>
      <w:r w:rsidR="006C728A" w:rsidRPr="006C728A">
        <w:rPr>
          <w:rFonts w:ascii="Bookman Old Style" w:hAnsi="Bookman Old Style" w:cs="Book Antiqua"/>
          <w:b w:val="0"/>
          <w:sz w:val="22"/>
          <w:szCs w:val="22"/>
          <w:u w:val="none"/>
        </w:rPr>
        <w:t xml:space="preserve"> e n</w:t>
      </w:r>
      <w:r w:rsidR="006C728A">
        <w:rPr>
          <w:rFonts w:ascii="Bookman Old Style" w:hAnsi="Bookman Old Style" w:cs="Book Antiqua"/>
          <w:b w:val="0"/>
          <w:sz w:val="22"/>
          <w:szCs w:val="22"/>
          <w:u w:val="none"/>
        </w:rPr>
        <w:t>.</w:t>
      </w:r>
      <w:r w:rsidR="006C728A" w:rsidRPr="006C728A">
        <w:rPr>
          <w:rFonts w:ascii="Bookman Old Style" w:hAnsi="Bookman Old Style" w:cs="Book Antiqua"/>
          <w:b w:val="0"/>
          <w:sz w:val="22"/>
          <w:szCs w:val="22"/>
          <w:u w:val="none"/>
        </w:rPr>
        <w:t xml:space="preserve"> 43 del 29.05.2018</w:t>
      </w:r>
      <w:r w:rsidRPr="006C728A">
        <w:rPr>
          <w:rFonts w:ascii="Bookman Old Style" w:hAnsi="Bookman Old Style" w:cs="Book Antiqua"/>
          <w:b w:val="0"/>
          <w:sz w:val="22"/>
          <w:szCs w:val="22"/>
          <w:u w:val="none"/>
        </w:rPr>
        <w:t>;</w:t>
      </w:r>
    </w:p>
    <w:p w:rsidR="004915B3" w:rsidRPr="00C146BE" w:rsidRDefault="004915B3" w:rsidP="00C146BE">
      <w:pPr>
        <w:rPr>
          <w:lang w:eastAsia="ar-SA"/>
        </w:rPr>
      </w:pPr>
    </w:p>
    <w:p w:rsidR="00165DE1" w:rsidRPr="00716595" w:rsidRDefault="00165DE1" w:rsidP="00C146BE">
      <w:pPr>
        <w:pStyle w:val="Titolo2"/>
        <w:keepNext w:val="0"/>
        <w:numPr>
          <w:ilvl w:val="0"/>
          <w:numId w:val="14"/>
        </w:numPr>
        <w:spacing w:before="120" w:after="120" w:line="240" w:lineRule="auto"/>
        <w:ind w:left="766" w:right="0" w:hanging="340"/>
        <w:jc w:val="both"/>
        <w:rPr>
          <w:rFonts w:ascii="Bookman Old Style" w:hAnsi="Bookman Old Style" w:cs="Book Antiqua"/>
          <w:b w:val="0"/>
          <w:sz w:val="22"/>
          <w:szCs w:val="22"/>
          <w:u w:val="none"/>
        </w:rPr>
      </w:pPr>
      <w:r w:rsidRPr="00716595">
        <w:rPr>
          <w:rFonts w:ascii="Bookman Old Style" w:hAnsi="Bookman Old Style" w:cs="Book Antiqua"/>
          <w:sz w:val="22"/>
          <w:szCs w:val="22"/>
          <w:u w:val="none"/>
        </w:rPr>
        <w:t>DI DARE ATTO CHE:</w:t>
      </w:r>
    </w:p>
    <w:p w:rsidR="00165DE1" w:rsidRPr="00716595" w:rsidRDefault="00165DE1" w:rsidP="003066DD">
      <w:pPr>
        <w:pStyle w:val="Titolo2"/>
        <w:keepNext w:val="0"/>
        <w:numPr>
          <w:ilvl w:val="0"/>
          <w:numId w:val="16"/>
        </w:numPr>
        <w:tabs>
          <w:tab w:val="left" w:pos="993"/>
        </w:tabs>
        <w:spacing w:line="240" w:lineRule="auto"/>
        <w:ind w:right="0"/>
        <w:jc w:val="both"/>
        <w:rPr>
          <w:rFonts w:ascii="Bookman Old Style" w:hAnsi="Bookman Old Style" w:cs="Book Antiqua"/>
          <w:b w:val="0"/>
          <w:sz w:val="22"/>
          <w:szCs w:val="22"/>
          <w:u w:val="none"/>
        </w:rPr>
      </w:pPr>
      <w:proofErr w:type="gramStart"/>
      <w:r w:rsidRPr="00716595">
        <w:rPr>
          <w:rFonts w:ascii="Bookman Old Style" w:hAnsi="Bookman Old Style" w:cs="Book Antiqua"/>
          <w:b w:val="0"/>
          <w:sz w:val="22"/>
          <w:szCs w:val="22"/>
          <w:u w:val="none"/>
        </w:rPr>
        <w:t>si</w:t>
      </w:r>
      <w:proofErr w:type="gramEnd"/>
      <w:r w:rsidRPr="00716595">
        <w:rPr>
          <w:rFonts w:ascii="Bookman Old Style" w:hAnsi="Bookman Old Style" w:cs="Book Antiqua"/>
          <w:b w:val="0"/>
          <w:sz w:val="22"/>
          <w:szCs w:val="22"/>
          <w:u w:val="none"/>
        </w:rPr>
        <w:t xml:space="preserve"> allegano alla presente deliberazione copie delle sole determinazioni di approvazione dei conti citati al punto precedente (agenti contabili), che verranno inviate in copia alla Corte dei Conti ai sensi degli artt. 93 e 233 del D.Lgs. 18 agosto 2000, n. 267;</w:t>
      </w:r>
    </w:p>
    <w:p w:rsidR="00165DE1" w:rsidRPr="00716595" w:rsidRDefault="00165DE1" w:rsidP="003066DD">
      <w:pPr>
        <w:pStyle w:val="Titolo2"/>
        <w:keepNext w:val="0"/>
        <w:numPr>
          <w:ilvl w:val="0"/>
          <w:numId w:val="16"/>
        </w:numPr>
        <w:tabs>
          <w:tab w:val="left" w:pos="993"/>
        </w:tabs>
        <w:spacing w:line="240" w:lineRule="auto"/>
        <w:ind w:right="0"/>
        <w:jc w:val="both"/>
        <w:rPr>
          <w:rFonts w:ascii="Bookman Old Style" w:hAnsi="Bookman Old Style"/>
          <w:sz w:val="22"/>
          <w:szCs w:val="22"/>
        </w:rPr>
      </w:pPr>
      <w:proofErr w:type="gramStart"/>
      <w:r w:rsidRPr="00716595">
        <w:rPr>
          <w:rFonts w:ascii="Bookman Old Style" w:hAnsi="Bookman Old Style" w:cs="Book Antiqua"/>
          <w:b w:val="0"/>
          <w:sz w:val="22"/>
          <w:szCs w:val="22"/>
          <w:u w:val="none"/>
        </w:rPr>
        <w:t>la</w:t>
      </w:r>
      <w:proofErr w:type="gramEnd"/>
      <w:r w:rsidRPr="00716595">
        <w:rPr>
          <w:rFonts w:ascii="Bookman Old Style" w:hAnsi="Bookman Old Style" w:cs="Book Antiqua"/>
          <w:b w:val="0"/>
          <w:sz w:val="22"/>
          <w:szCs w:val="22"/>
          <w:u w:val="none"/>
        </w:rPr>
        <w:t xml:space="preserve"> documentazione giustificativa dei conti della gestione, gli originali della documentazione, comprese le matrici dei bollettari, sono conservati da ciascun agente contabile, a disposizioni per eventuali verifiche della Corte dei Conti;</w:t>
      </w:r>
    </w:p>
    <w:p w:rsidR="00165DE1" w:rsidRPr="00716595" w:rsidRDefault="00165DE1" w:rsidP="00C146BE">
      <w:pPr>
        <w:jc w:val="both"/>
        <w:rPr>
          <w:rFonts w:ascii="Bookman Old Style" w:hAnsi="Bookman Old Style" w:cs="Book Antiqua"/>
        </w:rPr>
      </w:pPr>
    </w:p>
    <w:p w:rsidR="00165DE1" w:rsidRPr="00716595" w:rsidRDefault="00165DE1" w:rsidP="003066DD">
      <w:pPr>
        <w:pStyle w:val="Titolo2"/>
        <w:keepNext w:val="0"/>
        <w:numPr>
          <w:ilvl w:val="0"/>
          <w:numId w:val="14"/>
        </w:numPr>
        <w:spacing w:before="120" w:after="120" w:line="240" w:lineRule="auto"/>
        <w:ind w:left="766" w:right="0" w:hanging="340"/>
        <w:jc w:val="both"/>
        <w:rPr>
          <w:rFonts w:ascii="Bookman Old Style" w:hAnsi="Bookman Old Style" w:cs="Book Antiqua"/>
          <w:b w:val="0"/>
          <w:sz w:val="22"/>
          <w:szCs w:val="22"/>
          <w:u w:val="none"/>
        </w:rPr>
      </w:pPr>
      <w:r w:rsidRPr="00716595">
        <w:rPr>
          <w:rFonts w:ascii="Bookman Old Style" w:hAnsi="Bookman Old Style"/>
          <w:sz w:val="22"/>
          <w:szCs w:val="22"/>
          <w:u w:val="none"/>
        </w:rPr>
        <w:t xml:space="preserve">DI DARE </w:t>
      </w:r>
      <w:r w:rsidRPr="003066DD">
        <w:rPr>
          <w:rFonts w:ascii="Bookman Old Style" w:hAnsi="Bookman Old Style" w:cs="Book Antiqua"/>
          <w:sz w:val="22"/>
          <w:szCs w:val="22"/>
          <w:u w:val="none"/>
        </w:rPr>
        <w:t>ATTO</w:t>
      </w:r>
      <w:r w:rsidRPr="00716595">
        <w:rPr>
          <w:rFonts w:ascii="Bookman Old Style" w:hAnsi="Bookman Old Style"/>
          <w:sz w:val="22"/>
          <w:szCs w:val="22"/>
          <w:u w:val="none"/>
        </w:rPr>
        <w:t>:</w:t>
      </w:r>
    </w:p>
    <w:p w:rsidR="00165DE1" w:rsidRPr="00716595" w:rsidRDefault="00165DE1" w:rsidP="003066DD">
      <w:pPr>
        <w:pStyle w:val="Titolo2"/>
        <w:keepNext w:val="0"/>
        <w:numPr>
          <w:ilvl w:val="0"/>
          <w:numId w:val="18"/>
        </w:numPr>
        <w:tabs>
          <w:tab w:val="left" w:pos="993"/>
        </w:tabs>
        <w:spacing w:line="240" w:lineRule="auto"/>
        <w:ind w:right="0"/>
        <w:jc w:val="both"/>
        <w:rPr>
          <w:rFonts w:ascii="Bookman Old Style" w:hAnsi="Bookman Old Style" w:cs="Book Antiqua"/>
          <w:b w:val="0"/>
          <w:sz w:val="22"/>
          <w:szCs w:val="22"/>
          <w:u w:val="none"/>
        </w:rPr>
      </w:pPr>
      <w:proofErr w:type="gramStart"/>
      <w:r w:rsidRPr="00716595">
        <w:rPr>
          <w:rFonts w:ascii="Bookman Old Style" w:hAnsi="Bookman Old Style" w:cs="Book Antiqua"/>
          <w:b w:val="0"/>
          <w:sz w:val="22"/>
          <w:szCs w:val="22"/>
          <w:u w:val="none"/>
        </w:rPr>
        <w:t>che</w:t>
      </w:r>
      <w:proofErr w:type="gramEnd"/>
      <w:r w:rsidRPr="00716595">
        <w:rPr>
          <w:rFonts w:ascii="Bookman Old Style" w:hAnsi="Bookman Old Style" w:cs="Book Antiqua"/>
          <w:b w:val="0"/>
          <w:sz w:val="22"/>
          <w:szCs w:val="22"/>
          <w:u w:val="none"/>
        </w:rPr>
        <w:t xml:space="preserve"> per quanto riguarda gli equilibri costituzionali di cui all’art. 9 della Legge n. 243/2012 per l’anno 2017, si evidenzia il raggiungimento dell’obiettivo, </w:t>
      </w:r>
      <w:r w:rsidRPr="00511C5E">
        <w:rPr>
          <w:rFonts w:ascii="Bookman Old Style" w:hAnsi="Bookman Old Style" w:cs="Book Antiqua"/>
          <w:b w:val="0"/>
          <w:sz w:val="22"/>
          <w:szCs w:val="22"/>
          <w:u w:val="none"/>
        </w:rPr>
        <w:t>così come risulta dalla relazione della Giunta Comunale ap</w:t>
      </w:r>
      <w:r w:rsidR="00511C5E" w:rsidRPr="00511C5E">
        <w:rPr>
          <w:rFonts w:ascii="Bookman Old Style" w:hAnsi="Bookman Old Style" w:cs="Book Antiqua"/>
          <w:b w:val="0"/>
          <w:sz w:val="22"/>
          <w:szCs w:val="22"/>
          <w:u w:val="none"/>
        </w:rPr>
        <w:t>provata con deliberazione n. 29 del 27.04.2018</w:t>
      </w:r>
      <w:r w:rsidRPr="00511C5E">
        <w:rPr>
          <w:rFonts w:ascii="Bookman Old Style" w:hAnsi="Bookman Old Style" w:cs="Book Antiqua"/>
          <w:b w:val="0"/>
          <w:sz w:val="22"/>
          <w:szCs w:val="22"/>
          <w:u w:val="none"/>
        </w:rPr>
        <w:t>;</w:t>
      </w:r>
    </w:p>
    <w:p w:rsidR="00165DE1" w:rsidRDefault="00165DE1" w:rsidP="003066DD">
      <w:pPr>
        <w:pStyle w:val="Titolo2"/>
        <w:keepNext w:val="0"/>
        <w:numPr>
          <w:ilvl w:val="0"/>
          <w:numId w:val="18"/>
        </w:numPr>
        <w:tabs>
          <w:tab w:val="left" w:pos="993"/>
        </w:tabs>
        <w:spacing w:line="240" w:lineRule="auto"/>
        <w:ind w:right="0"/>
        <w:jc w:val="both"/>
        <w:rPr>
          <w:rFonts w:ascii="Bookman Old Style" w:hAnsi="Bookman Old Style" w:cs="Book Antiqua"/>
          <w:b w:val="0"/>
          <w:sz w:val="22"/>
          <w:szCs w:val="22"/>
          <w:u w:val="none"/>
        </w:rPr>
      </w:pPr>
      <w:proofErr w:type="gramStart"/>
      <w:r w:rsidRPr="00716595">
        <w:rPr>
          <w:rFonts w:ascii="Bookman Old Style" w:hAnsi="Bookman Old Style" w:cs="Book Antiqua"/>
          <w:b w:val="0"/>
          <w:sz w:val="22"/>
          <w:szCs w:val="22"/>
          <w:u w:val="none"/>
        </w:rPr>
        <w:t>del</w:t>
      </w:r>
      <w:proofErr w:type="gramEnd"/>
      <w:r w:rsidRPr="00716595">
        <w:rPr>
          <w:rFonts w:ascii="Bookman Old Style" w:hAnsi="Bookman Old Style" w:cs="Book Antiqua"/>
          <w:b w:val="0"/>
          <w:sz w:val="22"/>
          <w:szCs w:val="22"/>
          <w:u w:val="none"/>
        </w:rPr>
        <w:t xml:space="preserve"> rispetto del vincolo sulla spesa del personale per l’anno 2017, di cui all’art. 1, comma 557, della 296/2006.</w:t>
      </w:r>
    </w:p>
    <w:p w:rsidR="00C146BE" w:rsidRPr="00C146BE" w:rsidRDefault="00C146BE" w:rsidP="00C146BE">
      <w:pPr>
        <w:rPr>
          <w:lang w:eastAsia="ar-SA"/>
        </w:rPr>
      </w:pPr>
    </w:p>
    <w:p w:rsidR="00165DE1" w:rsidRPr="00716595" w:rsidRDefault="00165DE1" w:rsidP="00165DE1">
      <w:pPr>
        <w:autoSpaceDE w:val="0"/>
        <w:spacing w:after="120"/>
        <w:ind w:right="84"/>
        <w:jc w:val="both"/>
        <w:rPr>
          <w:rFonts w:ascii="Bookman Old Style" w:hAnsi="Bookman Old Style" w:cs="Book Antiqua"/>
          <w:b/>
        </w:rPr>
      </w:pPr>
      <w:r w:rsidRPr="00716595">
        <w:rPr>
          <w:rFonts w:ascii="Bookman Old Style" w:hAnsi="Bookman Old Style" w:cs="Book Antiqua"/>
        </w:rPr>
        <w:t xml:space="preserve">Successivamente, con separata ed unanime votazione espressa nelle forme di legge, </w:t>
      </w:r>
    </w:p>
    <w:p w:rsidR="00165DE1" w:rsidRPr="00716595" w:rsidRDefault="00165DE1" w:rsidP="00165DE1">
      <w:pPr>
        <w:autoSpaceDE w:val="0"/>
        <w:spacing w:after="120"/>
        <w:ind w:right="84"/>
        <w:jc w:val="center"/>
        <w:rPr>
          <w:rFonts w:ascii="Bookman Old Style" w:hAnsi="Bookman Old Style" w:cs="Book Antiqua"/>
        </w:rPr>
      </w:pPr>
      <w:r w:rsidRPr="00716595">
        <w:rPr>
          <w:rFonts w:ascii="Bookman Old Style" w:hAnsi="Bookman Old Style" w:cs="Book Antiqua"/>
          <w:b/>
        </w:rPr>
        <w:t>DICHIARA</w:t>
      </w:r>
    </w:p>
    <w:p w:rsidR="00165DE1" w:rsidRPr="00C146BE" w:rsidRDefault="00165DE1" w:rsidP="00C146BE">
      <w:pPr>
        <w:autoSpaceDE w:val="0"/>
        <w:spacing w:after="120"/>
        <w:ind w:right="84"/>
        <w:jc w:val="both"/>
        <w:rPr>
          <w:rFonts w:ascii="Bookman Old Style" w:hAnsi="Bookman Old Style"/>
        </w:rPr>
      </w:pPr>
      <w:proofErr w:type="gramStart"/>
      <w:r w:rsidRPr="00716595">
        <w:rPr>
          <w:rFonts w:ascii="Bookman Old Style" w:hAnsi="Bookman Old Style" w:cs="Book Antiqua"/>
        </w:rPr>
        <w:t>il</w:t>
      </w:r>
      <w:proofErr w:type="gramEnd"/>
      <w:r w:rsidRPr="00716595">
        <w:rPr>
          <w:rFonts w:ascii="Bookman Old Style" w:hAnsi="Bookman Old Style" w:cs="Book Antiqua"/>
        </w:rPr>
        <w:t xml:space="preserve"> presente provvedimento immediatamente eseguibile ai sensi dell’art. 134, ultimo comma, del T.U.E.L. n. 267/2000. </w:t>
      </w:r>
    </w:p>
    <w:p w:rsidR="00165DE1" w:rsidRPr="00C146BE" w:rsidRDefault="00165DE1" w:rsidP="00165DE1">
      <w:pPr>
        <w:pStyle w:val="Titolo2"/>
        <w:keepNext w:val="0"/>
        <w:numPr>
          <w:ilvl w:val="0"/>
          <w:numId w:val="0"/>
        </w:numPr>
        <w:tabs>
          <w:tab w:val="left" w:pos="0"/>
        </w:tabs>
        <w:spacing w:before="120" w:after="120"/>
        <w:ind w:left="284"/>
        <w:jc w:val="both"/>
        <w:rPr>
          <w:rFonts w:ascii="Bookman Old Style" w:hAnsi="Bookman Old Style" w:cs="Book Antiqua"/>
          <w:sz w:val="24"/>
          <w:szCs w:val="24"/>
          <w:u w:val="none"/>
        </w:rPr>
      </w:pPr>
      <w:r w:rsidRPr="00C146BE">
        <w:rPr>
          <w:rFonts w:ascii="Bookman Old Style" w:hAnsi="Bookman Old Style" w:cs="Book Antiqua"/>
          <w:sz w:val="24"/>
          <w:szCs w:val="24"/>
          <w:u w:val="none"/>
        </w:rPr>
        <w:t xml:space="preserve">Allegati: </w:t>
      </w:r>
    </w:p>
    <w:tbl>
      <w:tblPr>
        <w:tblW w:w="10901" w:type="dxa"/>
        <w:tblInd w:w="-20" w:type="dxa"/>
        <w:tblLayout w:type="fixed"/>
        <w:tblLook w:val="0000" w:firstRow="0" w:lastRow="0" w:firstColumn="0" w:lastColumn="0" w:noHBand="0" w:noVBand="0"/>
      </w:tblPr>
      <w:tblGrid>
        <w:gridCol w:w="959"/>
        <w:gridCol w:w="9942"/>
      </w:tblGrid>
      <w:tr w:rsidR="00716595" w:rsidRPr="00716595" w:rsidTr="00F40F71">
        <w:tc>
          <w:tcPr>
            <w:tcW w:w="959" w:type="dxa"/>
            <w:tcBorders>
              <w:top w:val="single" w:sz="4" w:space="0" w:color="000000"/>
              <w:left w:val="single" w:sz="4" w:space="0" w:color="000000"/>
              <w:bottom w:val="single" w:sz="4" w:space="0" w:color="000000"/>
            </w:tcBorders>
            <w:shd w:val="clear" w:color="auto" w:fill="auto"/>
          </w:tcPr>
          <w:p w:rsidR="00716595" w:rsidRPr="00716595" w:rsidRDefault="00716595" w:rsidP="00716595">
            <w:pPr>
              <w:snapToGrid w:val="0"/>
              <w:jc w:val="center"/>
              <w:rPr>
                <w:rFonts w:ascii="Book Antiqua" w:hAnsi="Book Antiqua" w:cs="Book Antiqua"/>
                <w:sz w:val="16"/>
                <w:szCs w:val="16"/>
              </w:rPr>
            </w:pPr>
            <w:r w:rsidRPr="00716595">
              <w:rPr>
                <w:rFonts w:ascii="Book Antiqua" w:hAnsi="Book Antiqua" w:cs="Book Antiqua"/>
                <w:sz w:val="16"/>
                <w:szCs w:val="16"/>
              </w:rPr>
              <w:t>1</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716595" w:rsidRPr="00716595" w:rsidRDefault="00716595" w:rsidP="00716595">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Rendiconto anno 2017 ed allegati, comprendente il Conto economico e lo Stato Patrimoniale</w:t>
            </w:r>
          </w:p>
        </w:tc>
      </w:tr>
      <w:tr w:rsidR="00716595" w:rsidRPr="00716595" w:rsidTr="00F40F71">
        <w:tc>
          <w:tcPr>
            <w:tcW w:w="959" w:type="dxa"/>
            <w:tcBorders>
              <w:top w:val="single" w:sz="4" w:space="0" w:color="000000"/>
              <w:left w:val="single" w:sz="4" w:space="0" w:color="000000"/>
              <w:bottom w:val="single" w:sz="4" w:space="0" w:color="000000"/>
            </w:tcBorders>
            <w:shd w:val="clear" w:color="auto" w:fill="auto"/>
          </w:tcPr>
          <w:p w:rsidR="00716595" w:rsidRPr="00716595" w:rsidRDefault="00716595" w:rsidP="00716595">
            <w:pPr>
              <w:snapToGrid w:val="0"/>
              <w:jc w:val="center"/>
              <w:rPr>
                <w:rFonts w:ascii="Book Antiqua" w:hAnsi="Book Antiqua" w:cs="Book Antiqua"/>
                <w:sz w:val="16"/>
                <w:szCs w:val="16"/>
              </w:rPr>
            </w:pPr>
            <w:r w:rsidRPr="00716595">
              <w:rPr>
                <w:rFonts w:ascii="Book Antiqua" w:hAnsi="Book Antiqua" w:cs="Book Antiqua"/>
                <w:sz w:val="16"/>
                <w:szCs w:val="16"/>
              </w:rPr>
              <w:t>2</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716595" w:rsidRPr="00716595" w:rsidRDefault="00716595" w:rsidP="00901B5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 xml:space="preserve">Elenco dei residui attivi e passivi eliminati/mantenuti provenienti dall’esercizio 2017 e precedenti (DT. n. </w:t>
            </w:r>
            <w:proofErr w:type="gramStart"/>
            <w:r w:rsidRPr="00716595">
              <w:rPr>
                <w:rFonts w:ascii="Book Antiqua" w:hAnsi="Book Antiqua" w:cs="Book Antiqua"/>
                <w:b w:val="0"/>
                <w:sz w:val="16"/>
                <w:szCs w:val="16"/>
                <w:u w:val="none"/>
              </w:rPr>
              <w:t>3</w:t>
            </w:r>
            <w:r w:rsidR="00901B57">
              <w:rPr>
                <w:rFonts w:ascii="Book Antiqua" w:hAnsi="Book Antiqua" w:cs="Book Antiqua"/>
                <w:b w:val="0"/>
                <w:sz w:val="16"/>
                <w:szCs w:val="16"/>
                <w:u w:val="none"/>
              </w:rPr>
              <w:t>9</w:t>
            </w:r>
            <w:r w:rsidRPr="00716595">
              <w:rPr>
                <w:rFonts w:ascii="Book Antiqua" w:hAnsi="Book Antiqua" w:cs="Book Antiqua"/>
                <w:b w:val="0"/>
                <w:sz w:val="16"/>
                <w:szCs w:val="16"/>
                <w:u w:val="none"/>
              </w:rPr>
              <w:t xml:space="preserve">  del</w:t>
            </w:r>
            <w:proofErr w:type="gramEnd"/>
            <w:r w:rsidR="000E2696">
              <w:rPr>
                <w:rFonts w:ascii="Book Antiqua" w:hAnsi="Book Antiqua" w:cs="Book Antiqua"/>
                <w:b w:val="0"/>
                <w:sz w:val="16"/>
                <w:szCs w:val="16"/>
                <w:u w:val="none"/>
              </w:rPr>
              <w:t xml:space="preserve"> </w:t>
            </w:r>
            <w:r w:rsidR="00901B57">
              <w:rPr>
                <w:rFonts w:ascii="Book Antiqua" w:hAnsi="Book Antiqua" w:cs="Book Antiqua"/>
                <w:b w:val="0"/>
                <w:sz w:val="16"/>
                <w:szCs w:val="16"/>
                <w:u w:val="none"/>
              </w:rPr>
              <w:t>27</w:t>
            </w:r>
            <w:r w:rsidRPr="00716595">
              <w:rPr>
                <w:rFonts w:ascii="Book Antiqua" w:hAnsi="Book Antiqua" w:cs="Book Antiqua"/>
                <w:b w:val="0"/>
                <w:sz w:val="16"/>
                <w:szCs w:val="16"/>
                <w:u w:val="none"/>
              </w:rPr>
              <w:t>.04.2018)</w:t>
            </w:r>
          </w:p>
        </w:tc>
      </w:tr>
      <w:tr w:rsidR="00716595" w:rsidRPr="00716595" w:rsidTr="00F40F71">
        <w:tc>
          <w:tcPr>
            <w:tcW w:w="959" w:type="dxa"/>
            <w:tcBorders>
              <w:top w:val="single" w:sz="4" w:space="0" w:color="000000"/>
              <w:left w:val="single" w:sz="4" w:space="0" w:color="000000"/>
              <w:bottom w:val="single" w:sz="4" w:space="0" w:color="000000"/>
            </w:tcBorders>
            <w:shd w:val="clear" w:color="auto" w:fill="auto"/>
          </w:tcPr>
          <w:p w:rsidR="00716595" w:rsidRPr="00716595" w:rsidRDefault="00716595" w:rsidP="00716595">
            <w:pPr>
              <w:snapToGrid w:val="0"/>
              <w:jc w:val="center"/>
              <w:rPr>
                <w:rFonts w:ascii="Book Antiqua" w:hAnsi="Book Antiqua" w:cs="Book Antiqua"/>
                <w:sz w:val="16"/>
                <w:szCs w:val="16"/>
              </w:rPr>
            </w:pPr>
            <w:r w:rsidRPr="00716595">
              <w:rPr>
                <w:rFonts w:ascii="Book Antiqua" w:hAnsi="Book Antiqua" w:cs="Book Antiqua"/>
                <w:sz w:val="16"/>
                <w:szCs w:val="16"/>
              </w:rPr>
              <w:t>3</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716595" w:rsidRPr="00716595" w:rsidRDefault="00716595" w:rsidP="00716595">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Relazione al Rendiconto della Giunta Comunale</w:t>
            </w:r>
          </w:p>
        </w:tc>
      </w:tr>
      <w:tr w:rsidR="00716595" w:rsidRPr="00716595" w:rsidTr="00F40F71">
        <w:tc>
          <w:tcPr>
            <w:tcW w:w="959" w:type="dxa"/>
            <w:tcBorders>
              <w:top w:val="single" w:sz="4" w:space="0" w:color="000000"/>
              <w:left w:val="single" w:sz="4" w:space="0" w:color="000000"/>
              <w:bottom w:val="single" w:sz="4" w:space="0" w:color="000000"/>
            </w:tcBorders>
            <w:shd w:val="clear" w:color="auto" w:fill="auto"/>
          </w:tcPr>
          <w:p w:rsidR="00716595" w:rsidRPr="00716595" w:rsidRDefault="00716595" w:rsidP="00716595">
            <w:pPr>
              <w:snapToGrid w:val="0"/>
              <w:jc w:val="center"/>
              <w:rPr>
                <w:rFonts w:ascii="Book Antiqua" w:hAnsi="Book Antiqua" w:cs="Book Antiqua"/>
                <w:sz w:val="16"/>
                <w:szCs w:val="16"/>
              </w:rPr>
            </w:pPr>
            <w:r w:rsidRPr="00716595">
              <w:rPr>
                <w:rFonts w:ascii="Book Antiqua" w:hAnsi="Book Antiqua" w:cs="Book Antiqua"/>
                <w:sz w:val="16"/>
                <w:szCs w:val="16"/>
              </w:rPr>
              <w:t>4</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716595" w:rsidRPr="00716595" w:rsidRDefault="00716595" w:rsidP="00716595">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Relazione dell’Organo di Revisione economico-finanziaria</w:t>
            </w:r>
          </w:p>
        </w:tc>
      </w:tr>
      <w:tr w:rsidR="00716595" w:rsidRPr="00716595" w:rsidTr="00F40F71">
        <w:tc>
          <w:tcPr>
            <w:tcW w:w="959" w:type="dxa"/>
            <w:tcBorders>
              <w:top w:val="single" w:sz="4" w:space="0" w:color="000000"/>
              <w:left w:val="single" w:sz="4" w:space="0" w:color="000000"/>
              <w:bottom w:val="single" w:sz="4" w:space="0" w:color="000000"/>
            </w:tcBorders>
            <w:shd w:val="clear" w:color="auto" w:fill="auto"/>
          </w:tcPr>
          <w:p w:rsidR="00716595" w:rsidRPr="00716595" w:rsidRDefault="00716595" w:rsidP="00716595">
            <w:pPr>
              <w:snapToGrid w:val="0"/>
              <w:jc w:val="center"/>
              <w:rPr>
                <w:rFonts w:ascii="Book Antiqua" w:hAnsi="Book Antiqua" w:cs="Book Antiqua"/>
                <w:sz w:val="16"/>
                <w:szCs w:val="16"/>
              </w:rPr>
            </w:pPr>
            <w:r w:rsidRPr="00716595">
              <w:rPr>
                <w:rFonts w:ascii="Book Antiqua" w:hAnsi="Book Antiqua" w:cs="Book Antiqua"/>
                <w:sz w:val="16"/>
                <w:szCs w:val="16"/>
              </w:rPr>
              <w:t>5</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716595" w:rsidRPr="00716595" w:rsidRDefault="00716595" w:rsidP="00716595">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Tabella di riscontro dei parametri di deficitarietà decreto del Ministero dell’Interno 18 febbraio 2013;</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716595">
              <w:rPr>
                <w:rFonts w:ascii="Book Antiqua" w:hAnsi="Book Antiqua" w:cs="Book Antiqua"/>
                <w:sz w:val="16"/>
                <w:szCs w:val="16"/>
              </w:rPr>
              <w:t>6</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 xml:space="preserve">Deliberazione di C.C. n. </w:t>
            </w:r>
            <w:r>
              <w:rPr>
                <w:rFonts w:ascii="Book Antiqua" w:hAnsi="Book Antiqua" w:cs="Book Antiqua"/>
                <w:b w:val="0"/>
                <w:sz w:val="16"/>
                <w:szCs w:val="16"/>
                <w:u w:val="none"/>
              </w:rPr>
              <w:t>37</w:t>
            </w:r>
            <w:r w:rsidRPr="00716595">
              <w:rPr>
                <w:rFonts w:ascii="Book Antiqua" w:hAnsi="Book Antiqua" w:cs="Book Antiqua"/>
                <w:b w:val="0"/>
                <w:sz w:val="16"/>
                <w:szCs w:val="16"/>
                <w:u w:val="none"/>
              </w:rPr>
              <w:t xml:space="preserve"> del </w:t>
            </w:r>
            <w:r>
              <w:rPr>
                <w:rFonts w:ascii="Book Antiqua" w:hAnsi="Book Antiqua" w:cs="Book Antiqua"/>
                <w:b w:val="0"/>
                <w:sz w:val="16"/>
                <w:szCs w:val="16"/>
                <w:u w:val="none"/>
              </w:rPr>
              <w:t>21</w:t>
            </w:r>
            <w:r w:rsidRPr="00716595">
              <w:rPr>
                <w:rFonts w:ascii="Book Antiqua" w:hAnsi="Book Antiqua" w:cs="Book Antiqua"/>
                <w:b w:val="0"/>
                <w:sz w:val="16"/>
                <w:szCs w:val="16"/>
                <w:u w:val="none"/>
              </w:rPr>
              <w:t>.07.2017 relativa alla salvaguardia degli equilibri di bilancio 2017</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7</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Conto consuntivo relativo alla gestione 2016 Società ACAM S.P.A.</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8</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 xml:space="preserve">Conto consuntivo relativo alla gestione 2016 Società </w:t>
            </w:r>
            <w:r>
              <w:rPr>
                <w:rFonts w:ascii="Book Antiqua" w:hAnsi="Book Antiqua" w:cs="Book Antiqua"/>
                <w:b w:val="0"/>
                <w:sz w:val="16"/>
                <w:szCs w:val="16"/>
                <w:u w:val="none"/>
              </w:rPr>
              <w:t>ATC</w:t>
            </w:r>
            <w:r w:rsidRPr="00716595">
              <w:rPr>
                <w:rFonts w:ascii="Book Antiqua" w:hAnsi="Book Antiqua" w:cs="Book Antiqua"/>
                <w:b w:val="0"/>
                <w:sz w:val="16"/>
                <w:szCs w:val="16"/>
                <w:u w:val="none"/>
              </w:rPr>
              <w:t xml:space="preserve"> S.P.A.</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9</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Conto consun</w:t>
            </w:r>
            <w:r>
              <w:rPr>
                <w:rFonts w:ascii="Book Antiqua" w:hAnsi="Book Antiqua" w:cs="Book Antiqua"/>
                <w:b w:val="0"/>
                <w:sz w:val="16"/>
                <w:szCs w:val="16"/>
                <w:u w:val="none"/>
              </w:rPr>
              <w:t>tivo relativo alla gestione 2016</w:t>
            </w:r>
            <w:r w:rsidRPr="00716595">
              <w:rPr>
                <w:rFonts w:ascii="Book Antiqua" w:hAnsi="Book Antiqua" w:cs="Book Antiqua"/>
                <w:b w:val="0"/>
                <w:sz w:val="16"/>
                <w:szCs w:val="16"/>
                <w:u w:val="none"/>
              </w:rPr>
              <w:t xml:space="preserve"> Società Cinque Terre - Riviera Spezzina s.r.l.</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10</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 xml:space="preserve">Determinazione n. </w:t>
            </w:r>
            <w:r>
              <w:rPr>
                <w:rFonts w:ascii="Book Antiqua" w:hAnsi="Book Antiqua" w:cs="Book Antiqua"/>
                <w:b w:val="0"/>
                <w:sz w:val="16"/>
                <w:szCs w:val="16"/>
                <w:u w:val="none"/>
              </w:rPr>
              <w:t>7</w:t>
            </w:r>
            <w:r w:rsidRPr="00716595">
              <w:rPr>
                <w:rFonts w:ascii="Book Antiqua" w:hAnsi="Book Antiqua" w:cs="Book Antiqua"/>
                <w:b w:val="0"/>
                <w:sz w:val="16"/>
                <w:szCs w:val="16"/>
                <w:u w:val="none"/>
              </w:rPr>
              <w:t xml:space="preserve"> del </w:t>
            </w:r>
            <w:r>
              <w:rPr>
                <w:rFonts w:ascii="Book Antiqua" w:hAnsi="Book Antiqua" w:cs="Book Antiqua"/>
                <w:b w:val="0"/>
                <w:sz w:val="16"/>
                <w:szCs w:val="16"/>
                <w:u w:val="none"/>
              </w:rPr>
              <w:t>30</w:t>
            </w:r>
            <w:r w:rsidRPr="00716595">
              <w:rPr>
                <w:rFonts w:ascii="Book Antiqua" w:hAnsi="Book Antiqua" w:cs="Book Antiqua"/>
                <w:b w:val="0"/>
                <w:sz w:val="16"/>
                <w:szCs w:val="16"/>
                <w:u w:val="none"/>
              </w:rPr>
              <w:t>.01.2018 “Approvazione conto dell’Economo Comunale – Esercizio 2017”</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11</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 xml:space="preserve">Determinazione n. </w:t>
            </w:r>
            <w:r>
              <w:rPr>
                <w:rFonts w:ascii="Book Antiqua" w:hAnsi="Book Antiqua" w:cs="Book Antiqua"/>
                <w:b w:val="0"/>
                <w:sz w:val="16"/>
                <w:szCs w:val="16"/>
                <w:u w:val="none"/>
              </w:rPr>
              <w:t>8</w:t>
            </w:r>
            <w:r w:rsidRPr="00716595">
              <w:rPr>
                <w:rFonts w:ascii="Book Antiqua" w:hAnsi="Book Antiqua" w:cs="Book Antiqua"/>
                <w:b w:val="0"/>
                <w:sz w:val="16"/>
                <w:szCs w:val="16"/>
                <w:u w:val="none"/>
              </w:rPr>
              <w:t xml:space="preserve"> del </w:t>
            </w:r>
            <w:r>
              <w:rPr>
                <w:rFonts w:ascii="Book Antiqua" w:hAnsi="Book Antiqua" w:cs="Book Antiqua"/>
                <w:b w:val="0"/>
                <w:sz w:val="16"/>
                <w:szCs w:val="16"/>
                <w:u w:val="none"/>
              </w:rPr>
              <w:t>30</w:t>
            </w:r>
            <w:r w:rsidRPr="00716595">
              <w:rPr>
                <w:rFonts w:ascii="Book Antiqua" w:hAnsi="Book Antiqua" w:cs="Book Antiqua"/>
                <w:b w:val="0"/>
                <w:sz w:val="16"/>
                <w:szCs w:val="16"/>
                <w:u w:val="none"/>
              </w:rPr>
              <w:t xml:space="preserve">.01.2018 “Approvazione conto della gestione dell'Agente Contabile </w:t>
            </w:r>
            <w:r>
              <w:rPr>
                <w:rFonts w:ascii="Book Antiqua" w:hAnsi="Book Antiqua" w:cs="Book Antiqua"/>
                <w:b w:val="0"/>
                <w:sz w:val="16"/>
                <w:szCs w:val="16"/>
                <w:u w:val="none"/>
              </w:rPr>
              <w:t>Truffello Francesca</w:t>
            </w:r>
            <w:r w:rsidRPr="00716595">
              <w:rPr>
                <w:rFonts w:ascii="Book Antiqua" w:hAnsi="Book Antiqua" w:cs="Book Antiqua"/>
                <w:b w:val="0"/>
                <w:sz w:val="16"/>
                <w:szCs w:val="16"/>
                <w:u w:val="none"/>
              </w:rPr>
              <w:t xml:space="preserve"> – Anno 2017”</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12</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 xml:space="preserve">Determinazione n. </w:t>
            </w:r>
            <w:r>
              <w:rPr>
                <w:rFonts w:ascii="Book Antiqua" w:hAnsi="Book Antiqua" w:cs="Book Antiqua"/>
                <w:b w:val="0"/>
                <w:sz w:val="16"/>
                <w:szCs w:val="16"/>
                <w:u w:val="none"/>
              </w:rPr>
              <w:t>10</w:t>
            </w:r>
            <w:r w:rsidRPr="00716595">
              <w:rPr>
                <w:rFonts w:ascii="Book Antiqua" w:hAnsi="Book Antiqua" w:cs="Book Antiqua"/>
                <w:b w:val="0"/>
                <w:sz w:val="16"/>
                <w:szCs w:val="16"/>
                <w:u w:val="none"/>
              </w:rPr>
              <w:t xml:space="preserve"> del </w:t>
            </w:r>
            <w:r>
              <w:rPr>
                <w:rFonts w:ascii="Book Antiqua" w:hAnsi="Book Antiqua" w:cs="Book Antiqua"/>
                <w:b w:val="0"/>
                <w:sz w:val="16"/>
                <w:szCs w:val="16"/>
                <w:u w:val="none"/>
              </w:rPr>
              <w:t>30</w:t>
            </w:r>
            <w:r w:rsidRPr="00716595">
              <w:rPr>
                <w:rFonts w:ascii="Book Antiqua" w:hAnsi="Book Antiqua" w:cs="Book Antiqua"/>
                <w:b w:val="0"/>
                <w:sz w:val="16"/>
                <w:szCs w:val="16"/>
                <w:u w:val="none"/>
              </w:rPr>
              <w:t xml:space="preserve">.01.2018 “conto della gestione dell'Agente Contabile </w:t>
            </w:r>
            <w:r>
              <w:rPr>
                <w:rFonts w:ascii="Book Antiqua" w:hAnsi="Book Antiqua" w:cs="Book Antiqua"/>
                <w:b w:val="0"/>
                <w:sz w:val="16"/>
                <w:szCs w:val="16"/>
                <w:u w:val="none"/>
              </w:rPr>
              <w:t>Sturmann Laura</w:t>
            </w:r>
            <w:r w:rsidRPr="00716595">
              <w:rPr>
                <w:rFonts w:ascii="Book Antiqua" w:hAnsi="Book Antiqua" w:cs="Book Antiqua"/>
                <w:b w:val="0"/>
                <w:sz w:val="16"/>
                <w:szCs w:val="16"/>
                <w:u w:val="none"/>
              </w:rPr>
              <w:t xml:space="preserve"> – Anno 2017”</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13</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942DB6" w:rsidRDefault="00383617" w:rsidP="00383617">
            <w:pPr>
              <w:pStyle w:val="Titolo2"/>
              <w:tabs>
                <w:tab w:val="left" w:pos="0"/>
              </w:tabs>
              <w:snapToGrid w:val="0"/>
              <w:ind w:left="44"/>
              <w:jc w:val="both"/>
              <w:rPr>
                <w:rFonts w:ascii="Book Antiqua" w:hAnsi="Book Antiqua" w:cs="Book Antiqua"/>
                <w:b w:val="0"/>
                <w:sz w:val="16"/>
                <w:szCs w:val="16"/>
                <w:u w:val="none"/>
              </w:rPr>
            </w:pPr>
            <w:r w:rsidRPr="00942DB6">
              <w:rPr>
                <w:rFonts w:ascii="Book Antiqua" w:hAnsi="Book Antiqua" w:cs="Book Antiqua"/>
                <w:b w:val="0"/>
                <w:sz w:val="16"/>
                <w:szCs w:val="16"/>
                <w:u w:val="none"/>
              </w:rPr>
              <w:t>Determinazione n. 9 del 30.01.2018 "Approvazione conto della gestione del Tesoriere Comunale - Anno 2017 – rinvio”</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14</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942DB6" w:rsidRDefault="00383617" w:rsidP="00383617">
            <w:pPr>
              <w:pStyle w:val="Titolo2"/>
              <w:tabs>
                <w:tab w:val="left" w:pos="0"/>
              </w:tabs>
              <w:snapToGrid w:val="0"/>
              <w:ind w:left="44"/>
              <w:jc w:val="both"/>
              <w:rPr>
                <w:rFonts w:ascii="Book Antiqua" w:hAnsi="Book Antiqua" w:cs="Book Antiqua"/>
                <w:b w:val="0"/>
                <w:sz w:val="16"/>
                <w:szCs w:val="16"/>
                <w:u w:val="none"/>
              </w:rPr>
            </w:pPr>
            <w:r w:rsidRPr="00942DB6">
              <w:rPr>
                <w:rFonts w:ascii="Book Antiqua" w:hAnsi="Book Antiqua" w:cs="Book Antiqua"/>
                <w:b w:val="0"/>
                <w:sz w:val="16"/>
                <w:szCs w:val="16"/>
                <w:u w:val="none"/>
              </w:rPr>
              <w:t>Determinazione n. 43 del 29.05.2018 “Parificazione conto della gestione degli Agenti Contabili esterni (NIVI CREDIT) Anno 2017”</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15</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942DB6" w:rsidRDefault="00383617" w:rsidP="00383617">
            <w:pPr>
              <w:pStyle w:val="Titolo2"/>
              <w:tabs>
                <w:tab w:val="left" w:pos="0"/>
              </w:tabs>
              <w:snapToGrid w:val="0"/>
              <w:ind w:left="44"/>
              <w:jc w:val="both"/>
              <w:rPr>
                <w:rFonts w:ascii="Book Antiqua" w:hAnsi="Book Antiqua" w:cs="Book Antiqua"/>
                <w:b w:val="0"/>
                <w:sz w:val="16"/>
                <w:szCs w:val="16"/>
                <w:u w:val="none"/>
              </w:rPr>
            </w:pPr>
            <w:r w:rsidRPr="00942DB6">
              <w:rPr>
                <w:rFonts w:ascii="Book Antiqua" w:hAnsi="Book Antiqua" w:cs="Book Antiqua"/>
                <w:b w:val="0"/>
                <w:sz w:val="16"/>
                <w:szCs w:val="16"/>
                <w:u w:val="none"/>
              </w:rPr>
              <w:t>Determinazione n. 44 del 29.05.2018 “Parificazione conto della gestione degli Agenti Contabili esterni (GEFIL SPA) Anno 2017”</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lastRenderedPageBreak/>
              <w:t>16</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942DB6" w:rsidRDefault="00383617" w:rsidP="00383617">
            <w:pPr>
              <w:pStyle w:val="Titolo2"/>
              <w:tabs>
                <w:tab w:val="left" w:pos="0"/>
              </w:tabs>
              <w:snapToGrid w:val="0"/>
              <w:ind w:left="44"/>
              <w:jc w:val="both"/>
              <w:rPr>
                <w:rFonts w:ascii="Book Antiqua" w:hAnsi="Book Antiqua" w:cs="Book Antiqua"/>
                <w:b w:val="0"/>
                <w:sz w:val="16"/>
                <w:szCs w:val="16"/>
                <w:u w:val="none"/>
              </w:rPr>
            </w:pPr>
            <w:r w:rsidRPr="00942DB6">
              <w:rPr>
                <w:rFonts w:ascii="Book Antiqua" w:hAnsi="Book Antiqua" w:cs="Book Antiqua"/>
                <w:b w:val="0"/>
                <w:sz w:val="16"/>
                <w:szCs w:val="16"/>
                <w:u w:val="none"/>
              </w:rPr>
              <w:t>Determinazione n 46 del 29.05.2018 "Approvazione conto della gestione del Tesoriere Comunale - Anno 2017</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17</w:t>
            </w:r>
            <w:r w:rsidRPr="00716595">
              <w:rPr>
                <w:rFonts w:ascii="Book Antiqua" w:hAnsi="Book Antiqua" w:cs="Book Antiqua"/>
                <w:sz w:val="16"/>
                <w:szCs w:val="16"/>
              </w:rPr>
              <w:t> </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942DB6" w:rsidRDefault="00383617" w:rsidP="00383617">
            <w:pPr>
              <w:pStyle w:val="Titolo2"/>
              <w:tabs>
                <w:tab w:val="left" w:pos="0"/>
              </w:tabs>
              <w:snapToGrid w:val="0"/>
              <w:ind w:left="44"/>
              <w:jc w:val="both"/>
              <w:rPr>
                <w:rFonts w:ascii="Book Antiqua" w:hAnsi="Book Antiqua" w:cs="Book Antiqua"/>
                <w:b w:val="0"/>
                <w:sz w:val="16"/>
                <w:szCs w:val="16"/>
                <w:u w:val="none"/>
              </w:rPr>
            </w:pPr>
            <w:r w:rsidRPr="00942DB6">
              <w:rPr>
                <w:rFonts w:ascii="Book Antiqua" w:hAnsi="Book Antiqua" w:cs="Book Antiqua"/>
                <w:b w:val="0"/>
                <w:sz w:val="16"/>
                <w:szCs w:val="16"/>
                <w:u w:val="none"/>
              </w:rPr>
              <w:t>Determinazione n. 45 del 29.05.2018 “Parificazione conto della gestione degli Agenti Contabili esterni (ICA srl) Anno 2017”</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1</w:t>
            </w:r>
            <w:r>
              <w:rPr>
                <w:rFonts w:ascii="Book Antiqua" w:hAnsi="Book Antiqua" w:cs="Book Antiqua"/>
                <w:sz w:val="16"/>
                <w:szCs w:val="16"/>
              </w:rPr>
              <w:t>8</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942DB6" w:rsidRDefault="00383617" w:rsidP="00383617">
            <w:pPr>
              <w:pStyle w:val="Titolo2"/>
              <w:tabs>
                <w:tab w:val="left" w:pos="0"/>
              </w:tabs>
              <w:snapToGrid w:val="0"/>
              <w:ind w:left="44"/>
              <w:jc w:val="both"/>
              <w:rPr>
                <w:rFonts w:ascii="Book Antiqua" w:hAnsi="Book Antiqua" w:cs="Book Antiqua"/>
                <w:b w:val="0"/>
                <w:sz w:val="16"/>
                <w:szCs w:val="16"/>
                <w:u w:val="none"/>
              </w:rPr>
            </w:pPr>
            <w:r w:rsidRPr="00942DB6">
              <w:rPr>
                <w:rFonts w:ascii="Book Antiqua" w:hAnsi="Book Antiqua" w:cs="Book Antiqua"/>
                <w:b w:val="0"/>
                <w:sz w:val="16"/>
                <w:szCs w:val="16"/>
                <w:u w:val="none"/>
              </w:rPr>
              <w:t>Prospetto riparto proventi violazione Codice della strada (art. 4 ter D.L. 16/2012)</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Pr>
                <w:rFonts w:ascii="Book Antiqua" w:hAnsi="Book Antiqua" w:cs="Book Antiqua"/>
                <w:sz w:val="16"/>
                <w:szCs w:val="16"/>
              </w:rPr>
              <w:t>19</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 xml:space="preserve">Deliberazione di G.C. n. </w:t>
            </w:r>
            <w:r>
              <w:rPr>
                <w:rFonts w:ascii="Book Antiqua" w:hAnsi="Book Antiqua" w:cs="Book Antiqua"/>
                <w:b w:val="0"/>
                <w:sz w:val="16"/>
                <w:szCs w:val="16"/>
                <w:u w:val="none"/>
              </w:rPr>
              <w:t>46</w:t>
            </w:r>
            <w:r w:rsidRPr="00716595">
              <w:rPr>
                <w:rFonts w:ascii="Book Antiqua" w:hAnsi="Book Antiqua" w:cs="Book Antiqua"/>
                <w:b w:val="0"/>
                <w:sz w:val="16"/>
                <w:szCs w:val="16"/>
                <w:u w:val="none"/>
              </w:rPr>
              <w:t xml:space="preserve"> del </w:t>
            </w:r>
            <w:r>
              <w:rPr>
                <w:rFonts w:ascii="Book Antiqua" w:hAnsi="Book Antiqua" w:cs="Book Antiqua"/>
                <w:b w:val="0"/>
                <w:sz w:val="16"/>
                <w:szCs w:val="16"/>
                <w:u w:val="none"/>
              </w:rPr>
              <w:t>26</w:t>
            </w:r>
            <w:r w:rsidRPr="00716595">
              <w:rPr>
                <w:rFonts w:ascii="Book Antiqua" w:hAnsi="Book Antiqua" w:cs="Book Antiqua"/>
                <w:b w:val="0"/>
                <w:sz w:val="16"/>
                <w:szCs w:val="16"/>
                <w:u w:val="none"/>
              </w:rPr>
              <w:t>.04.2018 relativa al riaccertamento dei residui attivi e passivi in relazione alla loro esigibilità</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716595">
              <w:rPr>
                <w:rFonts w:ascii="Book Antiqua" w:hAnsi="Book Antiqua" w:cs="Book Antiqua"/>
                <w:sz w:val="16"/>
                <w:szCs w:val="16"/>
              </w:rPr>
              <w:t> </w:t>
            </w:r>
            <w:r>
              <w:rPr>
                <w:rFonts w:ascii="Book Antiqua" w:hAnsi="Book Antiqua" w:cs="Book Antiqua"/>
                <w:sz w:val="16"/>
                <w:szCs w:val="16"/>
              </w:rPr>
              <w:t>20</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F40F71">
              <w:rPr>
                <w:rFonts w:ascii="Book Antiqua" w:hAnsi="Book Antiqua" w:cs="Book Antiqua"/>
                <w:b w:val="0"/>
                <w:sz w:val="16"/>
                <w:szCs w:val="16"/>
                <w:u w:val="none"/>
              </w:rPr>
              <w:t>Del</w:t>
            </w:r>
            <w:r w:rsidRPr="00716595">
              <w:rPr>
                <w:rFonts w:ascii="Book Antiqua" w:hAnsi="Book Antiqua" w:cs="Book Antiqua"/>
                <w:b w:val="0"/>
                <w:sz w:val="16"/>
                <w:szCs w:val="16"/>
                <w:u w:val="none"/>
              </w:rPr>
              <w:t xml:space="preserve"> di G.C. n. </w:t>
            </w:r>
            <w:r>
              <w:rPr>
                <w:rFonts w:ascii="Book Antiqua" w:hAnsi="Book Antiqua" w:cs="Book Antiqua"/>
                <w:b w:val="0"/>
                <w:sz w:val="16"/>
                <w:szCs w:val="16"/>
                <w:u w:val="none"/>
              </w:rPr>
              <w:t>47 del 26</w:t>
            </w:r>
            <w:r w:rsidRPr="00716595">
              <w:rPr>
                <w:rFonts w:ascii="Book Antiqua" w:hAnsi="Book Antiqua" w:cs="Book Antiqua"/>
                <w:b w:val="0"/>
                <w:sz w:val="16"/>
                <w:szCs w:val="16"/>
                <w:u w:val="none"/>
              </w:rPr>
              <w:t xml:space="preserve">.04.2018 relativa all’approvazione della “relazione illustrativa della Giunta Comunale al rendiconto di </w:t>
            </w:r>
            <w:r>
              <w:rPr>
                <w:rFonts w:ascii="Book Antiqua" w:hAnsi="Book Antiqua" w:cs="Book Antiqua"/>
                <w:b w:val="0"/>
                <w:sz w:val="16"/>
                <w:szCs w:val="16"/>
                <w:u w:val="none"/>
              </w:rPr>
              <w:t xml:space="preserve">gestione eddtione ed </w:t>
            </w:r>
            <w:r w:rsidRPr="00716595">
              <w:rPr>
                <w:rFonts w:ascii="Book Antiqua" w:hAnsi="Book Antiqua" w:cs="Book Antiqua"/>
                <w:b w:val="0"/>
                <w:sz w:val="16"/>
                <w:szCs w:val="16"/>
                <w:u w:val="none"/>
              </w:rPr>
              <w:t>approvazione schema di rendiconto – Anno 2017”</w:t>
            </w:r>
          </w:p>
        </w:tc>
      </w:tr>
      <w:tr w:rsidR="00383617" w:rsidRPr="00716595" w:rsidTr="00F40F71">
        <w:tc>
          <w:tcPr>
            <w:tcW w:w="959" w:type="dxa"/>
            <w:tcBorders>
              <w:top w:val="single" w:sz="4" w:space="0" w:color="000000"/>
              <w:left w:val="single" w:sz="4" w:space="0" w:color="000000"/>
              <w:bottom w:val="single" w:sz="4" w:space="0" w:color="000000"/>
            </w:tcBorders>
            <w:shd w:val="clear" w:color="auto" w:fill="auto"/>
          </w:tcPr>
          <w:p w:rsidR="00383617" w:rsidRPr="00716595" w:rsidRDefault="00383617" w:rsidP="00383617">
            <w:pPr>
              <w:snapToGrid w:val="0"/>
              <w:jc w:val="center"/>
              <w:rPr>
                <w:rFonts w:ascii="Book Antiqua" w:hAnsi="Book Antiqua" w:cs="Book Antiqua"/>
                <w:sz w:val="16"/>
                <w:szCs w:val="16"/>
              </w:rPr>
            </w:pPr>
            <w:r w:rsidRPr="00F40F71">
              <w:rPr>
                <w:rFonts w:ascii="Book Antiqua" w:hAnsi="Book Antiqua" w:cs="Book Antiqua"/>
                <w:sz w:val="16"/>
                <w:szCs w:val="16"/>
              </w:rPr>
              <w:t>2</w:t>
            </w:r>
            <w:r>
              <w:rPr>
                <w:rFonts w:ascii="Book Antiqua" w:hAnsi="Book Antiqua" w:cs="Book Antiqua"/>
                <w:sz w:val="16"/>
                <w:szCs w:val="16"/>
              </w:rPr>
              <w:t>1</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383617" w:rsidRPr="00716595" w:rsidRDefault="00383617" w:rsidP="00383617">
            <w:pPr>
              <w:pStyle w:val="Titolo2"/>
              <w:tabs>
                <w:tab w:val="left" w:pos="0"/>
              </w:tabs>
              <w:snapToGrid w:val="0"/>
              <w:ind w:left="44"/>
              <w:jc w:val="both"/>
              <w:rPr>
                <w:rFonts w:ascii="Book Antiqua" w:hAnsi="Book Antiqua" w:cs="Book Antiqua"/>
                <w:b w:val="0"/>
                <w:sz w:val="16"/>
                <w:szCs w:val="16"/>
                <w:u w:val="none"/>
              </w:rPr>
            </w:pPr>
            <w:r w:rsidRPr="00716595">
              <w:rPr>
                <w:rFonts w:ascii="Book Antiqua" w:hAnsi="Book Antiqua" w:cs="Book Antiqua"/>
                <w:b w:val="0"/>
                <w:sz w:val="16"/>
                <w:szCs w:val="16"/>
                <w:u w:val="none"/>
              </w:rPr>
              <w:t>Piano degli indicatori e dei risultati attesi di bilancio di cui al comma 1, dell’articolo 18-bis, del D. Lgs. n. 118/2011</w:t>
            </w:r>
          </w:p>
        </w:tc>
      </w:tr>
      <w:tr w:rsidR="008C7763" w:rsidRPr="00716595" w:rsidTr="00F40F71">
        <w:tc>
          <w:tcPr>
            <w:tcW w:w="959" w:type="dxa"/>
            <w:tcBorders>
              <w:top w:val="single" w:sz="4" w:space="0" w:color="000000"/>
              <w:left w:val="single" w:sz="4" w:space="0" w:color="000000"/>
              <w:bottom w:val="single" w:sz="4" w:space="0" w:color="000000"/>
            </w:tcBorders>
            <w:shd w:val="clear" w:color="auto" w:fill="auto"/>
          </w:tcPr>
          <w:p w:rsidR="008C7763" w:rsidRPr="00F40F71" w:rsidRDefault="008C7763" w:rsidP="008C7763">
            <w:pPr>
              <w:snapToGrid w:val="0"/>
              <w:jc w:val="center"/>
              <w:rPr>
                <w:rFonts w:ascii="Book Antiqua" w:hAnsi="Book Antiqua" w:cs="Book Antiqua"/>
                <w:sz w:val="16"/>
                <w:szCs w:val="16"/>
              </w:rPr>
            </w:pPr>
            <w:r w:rsidRPr="00F40F71">
              <w:rPr>
                <w:rFonts w:ascii="Book Antiqua" w:hAnsi="Book Antiqua" w:cs="Book Antiqua"/>
                <w:sz w:val="16"/>
                <w:szCs w:val="16"/>
              </w:rPr>
              <w:t>2</w:t>
            </w:r>
            <w:r>
              <w:rPr>
                <w:rFonts w:ascii="Book Antiqua" w:hAnsi="Book Antiqua" w:cs="Book Antiqua"/>
                <w:sz w:val="16"/>
                <w:szCs w:val="16"/>
              </w:rPr>
              <w:t>2</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8C7763" w:rsidRPr="00215317" w:rsidRDefault="008C7763" w:rsidP="008C7763">
            <w:pPr>
              <w:tabs>
                <w:tab w:val="left" w:pos="426"/>
              </w:tabs>
              <w:suppressAutoHyphens/>
              <w:spacing w:after="0" w:line="240" w:lineRule="auto"/>
              <w:jc w:val="both"/>
              <w:rPr>
                <w:rFonts w:ascii="Book Antiqua" w:hAnsi="Book Antiqua" w:cs="Book Antiqua"/>
                <w:b/>
                <w:sz w:val="16"/>
                <w:szCs w:val="16"/>
              </w:rPr>
            </w:pPr>
            <w:r w:rsidRPr="00215317">
              <w:rPr>
                <w:rFonts w:ascii="Book Antiqua" w:hAnsi="Book Antiqua" w:cs="Book Antiqua"/>
                <w:sz w:val="16"/>
                <w:szCs w:val="16"/>
              </w:rPr>
              <w:t>Prospetto di raccordo tra la vec</w:t>
            </w:r>
            <w:r>
              <w:rPr>
                <w:rFonts w:ascii="Book Antiqua" w:hAnsi="Book Antiqua" w:cs="Book Antiqua"/>
                <w:sz w:val="16"/>
                <w:szCs w:val="16"/>
              </w:rPr>
              <w:t>chia e la nuova classificazione</w:t>
            </w:r>
          </w:p>
        </w:tc>
      </w:tr>
      <w:tr w:rsidR="008C7763" w:rsidRPr="00F40F71" w:rsidTr="00F40F71">
        <w:tc>
          <w:tcPr>
            <w:tcW w:w="959" w:type="dxa"/>
            <w:tcBorders>
              <w:top w:val="single" w:sz="4" w:space="0" w:color="000000"/>
              <w:left w:val="single" w:sz="4" w:space="0" w:color="000000"/>
              <w:bottom w:val="single" w:sz="4" w:space="0" w:color="000000"/>
            </w:tcBorders>
            <w:shd w:val="clear" w:color="auto" w:fill="auto"/>
          </w:tcPr>
          <w:p w:rsidR="008C7763" w:rsidRPr="00F40F71" w:rsidRDefault="008C7763" w:rsidP="008C7763">
            <w:pPr>
              <w:snapToGrid w:val="0"/>
              <w:jc w:val="center"/>
              <w:rPr>
                <w:rFonts w:ascii="Book Antiqua" w:hAnsi="Book Antiqua" w:cs="Book Antiqua"/>
                <w:sz w:val="16"/>
                <w:szCs w:val="16"/>
              </w:rPr>
            </w:pPr>
            <w:r w:rsidRPr="00F40F71">
              <w:rPr>
                <w:rFonts w:ascii="Book Antiqua" w:hAnsi="Book Antiqua" w:cs="Book Antiqua"/>
                <w:sz w:val="16"/>
                <w:szCs w:val="16"/>
              </w:rPr>
              <w:t>2</w:t>
            </w:r>
            <w:r>
              <w:rPr>
                <w:rFonts w:ascii="Book Antiqua" w:hAnsi="Book Antiqua" w:cs="Book Antiqua"/>
                <w:sz w:val="16"/>
                <w:szCs w:val="16"/>
              </w:rPr>
              <w:t>3</w:t>
            </w:r>
          </w:p>
        </w:tc>
        <w:tc>
          <w:tcPr>
            <w:tcW w:w="9942" w:type="dxa"/>
            <w:tcBorders>
              <w:top w:val="single" w:sz="4" w:space="0" w:color="000000"/>
              <w:left w:val="single" w:sz="4" w:space="0" w:color="000000"/>
              <w:bottom w:val="single" w:sz="4" w:space="0" w:color="000000"/>
              <w:right w:val="single" w:sz="4" w:space="0" w:color="000000"/>
            </w:tcBorders>
            <w:shd w:val="clear" w:color="auto" w:fill="auto"/>
          </w:tcPr>
          <w:p w:rsidR="008C7763" w:rsidRPr="00215317" w:rsidRDefault="008C7763" w:rsidP="008C7763">
            <w:pPr>
              <w:tabs>
                <w:tab w:val="left" w:pos="426"/>
              </w:tabs>
              <w:suppressAutoHyphens/>
              <w:spacing w:after="0" w:line="240" w:lineRule="auto"/>
              <w:jc w:val="both"/>
              <w:rPr>
                <w:rFonts w:ascii="Book Antiqua" w:hAnsi="Book Antiqua" w:cs="Book Antiqua"/>
                <w:sz w:val="16"/>
                <w:szCs w:val="16"/>
              </w:rPr>
            </w:pPr>
            <w:r w:rsidRPr="00716595">
              <w:rPr>
                <w:rFonts w:ascii="Book Antiqua" w:hAnsi="Book Antiqua" w:cs="Book Antiqua"/>
                <w:sz w:val="16"/>
                <w:szCs w:val="16"/>
              </w:rPr>
              <w:t>Prospetto codici SIOPE;</w:t>
            </w:r>
          </w:p>
        </w:tc>
      </w:tr>
    </w:tbl>
    <w:p w:rsidR="00165DE1" w:rsidRPr="00215317" w:rsidRDefault="00165DE1" w:rsidP="00165DE1">
      <w:pPr>
        <w:rPr>
          <w:rFonts w:ascii="Book Antiqua" w:hAnsi="Book Antiqua" w:cs="Book Antiqua"/>
          <w:b/>
          <w:sz w:val="16"/>
          <w:szCs w:val="16"/>
          <w:shd w:val="clear" w:color="auto" w:fill="FFFF00"/>
        </w:rPr>
      </w:pPr>
      <w:bookmarkStart w:id="98" w:name="_GoBack"/>
      <w:bookmarkEnd w:id="98"/>
    </w:p>
    <w:p w:rsidR="006862CE" w:rsidRPr="00F40F71" w:rsidRDefault="006862CE" w:rsidP="00165DE1">
      <w:pPr>
        <w:rPr>
          <w:rFonts w:ascii="Book Antiqua" w:hAnsi="Book Antiqua" w:cs="Book Antiqua"/>
          <w:b/>
          <w:sz w:val="16"/>
          <w:szCs w:val="16"/>
          <w:shd w:val="clear" w:color="auto" w:fill="FFFF00"/>
        </w:rPr>
      </w:pPr>
    </w:p>
    <w:p w:rsidR="0092311F" w:rsidRPr="008C1FF9" w:rsidRDefault="00EE0F32" w:rsidP="006862CE">
      <w:pPr>
        <w:jc w:val="both"/>
        <w:rPr>
          <w:rFonts w:ascii="Bookman Old Style" w:hAnsi="Bookman Old Style"/>
        </w:rPr>
      </w:pPr>
      <w:r>
        <w:rPr>
          <w:rFonts w:ascii="Book Antiqua" w:hAnsi="Book Antiqua" w:cs="Book Antiqua"/>
          <w:sz w:val="20"/>
          <w:szCs w:val="20"/>
        </w:rPr>
        <w:t>I</w:t>
      </w:r>
      <w:r w:rsidR="0092311F" w:rsidRPr="008C1FF9">
        <w:rPr>
          <w:rFonts w:ascii="Bookman Old Style" w:hAnsi="Bookman Old Style"/>
        </w:rPr>
        <w:t>l presente verbale viene letto, approvato e sottoscritto.</w:t>
      </w:r>
    </w:p>
    <w:p w:rsidR="0092311F" w:rsidRPr="00FF570A" w:rsidRDefault="0092311F" w:rsidP="0092311F">
      <w:pPr>
        <w:spacing w:after="120"/>
        <w:jc w:val="both"/>
        <w:rPr>
          <w:rFonts w:ascii="Bookman Old Style" w:hAnsi="Bookman Old Style"/>
        </w:rPr>
      </w:pPr>
      <w:r w:rsidRPr="00FF570A">
        <w:rPr>
          <w:rFonts w:ascii="Bookman Old Style" w:hAnsi="Bookman Old Style"/>
        </w:rPr>
        <w:tab/>
        <w:t>IL SINDACO</w:t>
      </w:r>
      <w:r w:rsidRPr="00FF570A">
        <w:rPr>
          <w:rFonts w:ascii="Bookman Old Style" w:hAnsi="Bookman Old Style"/>
        </w:rPr>
        <w:tab/>
      </w:r>
      <w:r w:rsidRPr="00FF570A">
        <w:rPr>
          <w:rFonts w:ascii="Bookman Old Style" w:hAnsi="Bookman Old Style"/>
        </w:rPr>
        <w:tab/>
      </w:r>
      <w:r w:rsidRPr="00FF570A">
        <w:rPr>
          <w:rFonts w:ascii="Bookman Old Style" w:hAnsi="Bookman Old Style"/>
        </w:rPr>
        <w:tab/>
      </w:r>
      <w:r w:rsidRPr="00FF570A">
        <w:rPr>
          <w:rFonts w:ascii="Bookman Old Style" w:hAnsi="Bookman Old Style"/>
        </w:rPr>
        <w:tab/>
      </w:r>
      <w:r w:rsidRPr="00FF570A">
        <w:rPr>
          <w:rFonts w:ascii="Bookman Old Style" w:hAnsi="Bookman Old Style"/>
        </w:rPr>
        <w:tab/>
      </w:r>
      <w:r w:rsidRPr="00FF570A">
        <w:rPr>
          <w:rFonts w:ascii="Bookman Old Style" w:hAnsi="Bookman Old Style"/>
        </w:rPr>
        <w:tab/>
      </w:r>
      <w:r w:rsidRPr="00FF570A">
        <w:rPr>
          <w:rFonts w:ascii="Bookman Old Style" w:hAnsi="Bookman Old Style"/>
        </w:rPr>
        <w:tab/>
        <w:t>IL SEGRETARIO COMUNALE</w:t>
      </w:r>
    </w:p>
    <w:p w:rsidR="00C146BE" w:rsidRDefault="00C146BE" w:rsidP="0092311F">
      <w:pPr>
        <w:spacing w:after="120"/>
        <w:jc w:val="center"/>
        <w:rPr>
          <w:rFonts w:ascii="Bookman Old Style" w:hAnsi="Bookman Old Style"/>
          <w:b/>
          <w:u w:val="single"/>
        </w:rPr>
      </w:pPr>
    </w:p>
    <w:sectPr w:rsidR="00C146BE" w:rsidSect="00D57B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Prestige 10cpi">
    <w:altName w:val="Arial"/>
    <w:charset w:val="00"/>
    <w:family w:val="modern"/>
    <w:pitch w:val="default"/>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numFmt w:val="bullet"/>
      <w:lvlText w:val="-"/>
      <w:lvlJc w:val="left"/>
      <w:pPr>
        <w:tabs>
          <w:tab w:val="num" w:pos="360"/>
        </w:tabs>
        <w:ind w:left="360" w:hanging="360"/>
      </w:pPr>
      <w:rPr>
        <w:rFonts w:ascii="Times New Roman" w:hAnsi="Times New Roman" w:cs="Arial"/>
        <w:b/>
        <w:sz w:val="24"/>
        <w:szCs w:val="24"/>
      </w:rPr>
    </w:lvl>
  </w:abstractNum>
  <w:abstractNum w:abstractNumId="2" w15:restartNumberingAfterBreak="0">
    <w:nsid w:val="00000003"/>
    <w:multiLevelType w:val="singleLevel"/>
    <w:tmpl w:val="00000003"/>
    <w:name w:val="WW8Num4"/>
    <w:lvl w:ilvl="0">
      <w:numFmt w:val="bullet"/>
      <w:lvlText w:val="-"/>
      <w:lvlJc w:val="left"/>
      <w:pPr>
        <w:tabs>
          <w:tab w:val="num" w:pos="708"/>
        </w:tabs>
        <w:ind w:left="360" w:hanging="360"/>
      </w:pPr>
      <w:rPr>
        <w:rFonts w:ascii="OpenSymbol" w:hAnsi="OpenSymbol" w:cs="Times New Roman"/>
        <w:sz w:val="24"/>
        <w:szCs w:val="24"/>
      </w:rPr>
    </w:lvl>
  </w:abstractNum>
  <w:abstractNum w:abstractNumId="3" w15:restartNumberingAfterBreak="0">
    <w:nsid w:val="00000004"/>
    <w:multiLevelType w:val="singleLevel"/>
    <w:tmpl w:val="00000004"/>
    <w:name w:val="WW8Num5"/>
    <w:lvl w:ilvl="0">
      <w:numFmt w:val="bullet"/>
      <w:lvlText w:val="-"/>
      <w:lvlJc w:val="left"/>
      <w:pPr>
        <w:tabs>
          <w:tab w:val="num" w:pos="720"/>
        </w:tabs>
        <w:ind w:left="720" w:hanging="360"/>
      </w:pPr>
      <w:rPr>
        <w:rFonts w:ascii="Times New Roman" w:hAnsi="Times New Roman" w:cs="Wingdings"/>
      </w:rPr>
    </w:lvl>
  </w:abstractNum>
  <w:abstractNum w:abstractNumId="4"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lvl w:ilvl="0">
      <w:numFmt w:val="bullet"/>
      <w:lvlText w:val="-"/>
      <w:lvlJc w:val="left"/>
      <w:pPr>
        <w:tabs>
          <w:tab w:val="num" w:pos="473"/>
        </w:tabs>
        <w:ind w:left="454" w:hanging="341"/>
      </w:pPr>
      <w:rPr>
        <w:rFonts w:ascii="OpenSymbol" w:hAnsi="OpenSymbol" w:cs="OpenSymbol"/>
        <w:color w:val="auto"/>
        <w:szCs w:val="24"/>
      </w:rPr>
    </w:lvl>
  </w:abstractNum>
  <w:abstractNum w:abstractNumId="6" w15:restartNumberingAfterBreak="0">
    <w:nsid w:val="00000007"/>
    <w:multiLevelType w:val="multilevel"/>
    <w:tmpl w:val="00000007"/>
    <w:lvl w:ilvl="0">
      <w:start w:val="1"/>
      <w:numFmt w:val="bullet"/>
      <w:lvlText w:val=""/>
      <w:lvlJc w:val="left"/>
      <w:pPr>
        <w:tabs>
          <w:tab w:val="num" w:pos="705"/>
        </w:tabs>
        <w:ind w:left="705" w:hanging="360"/>
      </w:pPr>
      <w:rPr>
        <w:rFonts w:ascii="Wingdings 2" w:hAnsi="Wingdings 2" w:cs="OpenSymbol"/>
        <w:szCs w:val="24"/>
        <w:shd w:val="clear" w:color="auto" w:fill="FFFF00"/>
      </w:rPr>
    </w:lvl>
    <w:lvl w:ilvl="1">
      <w:start w:val="1"/>
      <w:numFmt w:val="bullet"/>
      <w:lvlText w:val="◦"/>
      <w:lvlJc w:val="left"/>
      <w:pPr>
        <w:tabs>
          <w:tab w:val="num" w:pos="1065"/>
        </w:tabs>
        <w:ind w:left="1065" w:hanging="360"/>
      </w:pPr>
      <w:rPr>
        <w:rFonts w:ascii="OpenSymbol" w:hAnsi="OpenSymbol" w:cs="OpenSymbol"/>
      </w:rPr>
    </w:lvl>
    <w:lvl w:ilvl="2">
      <w:start w:val="1"/>
      <w:numFmt w:val="bullet"/>
      <w:lvlText w:val="▪"/>
      <w:lvlJc w:val="left"/>
      <w:pPr>
        <w:tabs>
          <w:tab w:val="num" w:pos="1425"/>
        </w:tabs>
        <w:ind w:left="1425" w:hanging="360"/>
      </w:pPr>
      <w:rPr>
        <w:rFonts w:ascii="OpenSymbol" w:hAnsi="OpenSymbol" w:cs="OpenSymbol"/>
      </w:rPr>
    </w:lvl>
    <w:lvl w:ilvl="3">
      <w:start w:val="1"/>
      <w:numFmt w:val="bullet"/>
      <w:lvlText w:val=""/>
      <w:lvlJc w:val="left"/>
      <w:pPr>
        <w:tabs>
          <w:tab w:val="num" w:pos="1785"/>
        </w:tabs>
        <w:ind w:left="1785" w:hanging="360"/>
      </w:pPr>
      <w:rPr>
        <w:rFonts w:ascii="Wingdings 2" w:hAnsi="Wingdings 2" w:cs="OpenSymbol"/>
        <w:szCs w:val="24"/>
        <w:shd w:val="clear" w:color="auto" w:fill="FFFF00"/>
      </w:rPr>
    </w:lvl>
    <w:lvl w:ilvl="4">
      <w:start w:val="1"/>
      <w:numFmt w:val="bullet"/>
      <w:lvlText w:val="◦"/>
      <w:lvlJc w:val="left"/>
      <w:pPr>
        <w:tabs>
          <w:tab w:val="num" w:pos="2145"/>
        </w:tabs>
        <w:ind w:left="2145" w:hanging="360"/>
      </w:pPr>
      <w:rPr>
        <w:rFonts w:ascii="OpenSymbol" w:hAnsi="OpenSymbol" w:cs="OpenSymbol"/>
      </w:rPr>
    </w:lvl>
    <w:lvl w:ilvl="5">
      <w:start w:val="1"/>
      <w:numFmt w:val="bullet"/>
      <w:lvlText w:val="▪"/>
      <w:lvlJc w:val="left"/>
      <w:pPr>
        <w:tabs>
          <w:tab w:val="num" w:pos="2505"/>
        </w:tabs>
        <w:ind w:left="2505" w:hanging="360"/>
      </w:pPr>
      <w:rPr>
        <w:rFonts w:ascii="OpenSymbol" w:hAnsi="OpenSymbol" w:cs="OpenSymbol"/>
      </w:rPr>
    </w:lvl>
    <w:lvl w:ilvl="6">
      <w:start w:val="1"/>
      <w:numFmt w:val="bullet"/>
      <w:lvlText w:val=""/>
      <w:lvlJc w:val="left"/>
      <w:pPr>
        <w:tabs>
          <w:tab w:val="num" w:pos="2865"/>
        </w:tabs>
        <w:ind w:left="2865" w:hanging="360"/>
      </w:pPr>
      <w:rPr>
        <w:rFonts w:ascii="Wingdings 2" w:hAnsi="Wingdings 2" w:cs="OpenSymbol"/>
        <w:szCs w:val="24"/>
        <w:shd w:val="clear" w:color="auto" w:fill="FFFF00"/>
      </w:rPr>
    </w:lvl>
    <w:lvl w:ilvl="7">
      <w:start w:val="1"/>
      <w:numFmt w:val="bullet"/>
      <w:lvlText w:val="◦"/>
      <w:lvlJc w:val="left"/>
      <w:pPr>
        <w:tabs>
          <w:tab w:val="num" w:pos="3225"/>
        </w:tabs>
        <w:ind w:left="3225" w:hanging="360"/>
      </w:pPr>
      <w:rPr>
        <w:rFonts w:ascii="OpenSymbol" w:hAnsi="OpenSymbol" w:cs="OpenSymbol"/>
      </w:rPr>
    </w:lvl>
    <w:lvl w:ilvl="8">
      <w:start w:val="1"/>
      <w:numFmt w:val="bullet"/>
      <w:lvlText w:val="▪"/>
      <w:lvlJc w:val="left"/>
      <w:pPr>
        <w:tabs>
          <w:tab w:val="num" w:pos="3585"/>
        </w:tabs>
        <w:ind w:left="3585" w:hanging="360"/>
      </w:pPr>
      <w:rPr>
        <w:rFonts w:ascii="OpenSymbol" w:hAnsi="OpenSymbol" w:cs="OpenSymbol"/>
      </w:rPr>
    </w:lvl>
  </w:abstractNum>
  <w:abstractNum w:abstractNumId="7" w15:restartNumberingAfterBreak="0">
    <w:nsid w:val="00000008"/>
    <w:multiLevelType w:val="multilevel"/>
    <w:tmpl w:val="00000008"/>
    <w:name w:val="WW8Num7"/>
    <w:lvl w:ilvl="0">
      <w:start w:val="1"/>
      <w:numFmt w:val="bullet"/>
      <w:lvlText w:val=""/>
      <w:lvlJc w:val="left"/>
      <w:pPr>
        <w:tabs>
          <w:tab w:val="num" w:pos="690"/>
        </w:tabs>
        <w:ind w:left="690" w:hanging="360"/>
      </w:pPr>
      <w:rPr>
        <w:rFonts w:ascii="Wingdings 2" w:hAnsi="Wingdings 2" w:cs="Wingdings 2"/>
        <w:b/>
        <w:sz w:val="24"/>
        <w:szCs w:val="24"/>
      </w:rPr>
    </w:lvl>
    <w:lvl w:ilvl="1">
      <w:start w:val="1"/>
      <w:numFmt w:val="bullet"/>
      <w:lvlText w:val="◦"/>
      <w:lvlJc w:val="left"/>
      <w:pPr>
        <w:tabs>
          <w:tab w:val="num" w:pos="1050"/>
        </w:tabs>
        <w:ind w:left="1050" w:hanging="360"/>
      </w:pPr>
      <w:rPr>
        <w:rFonts w:ascii="OpenSymbol" w:hAnsi="OpenSymbol" w:cs="OpenSymbol"/>
      </w:rPr>
    </w:lvl>
    <w:lvl w:ilvl="2">
      <w:start w:val="1"/>
      <w:numFmt w:val="bullet"/>
      <w:lvlText w:val="▪"/>
      <w:lvlJc w:val="left"/>
      <w:pPr>
        <w:tabs>
          <w:tab w:val="num" w:pos="1410"/>
        </w:tabs>
        <w:ind w:left="1410" w:hanging="360"/>
      </w:pPr>
      <w:rPr>
        <w:rFonts w:ascii="OpenSymbol" w:hAnsi="OpenSymbol" w:cs="OpenSymbol"/>
      </w:rPr>
    </w:lvl>
    <w:lvl w:ilvl="3">
      <w:start w:val="1"/>
      <w:numFmt w:val="bullet"/>
      <w:lvlText w:val=""/>
      <w:lvlJc w:val="left"/>
      <w:pPr>
        <w:tabs>
          <w:tab w:val="num" w:pos="1770"/>
        </w:tabs>
        <w:ind w:left="1770" w:hanging="360"/>
      </w:pPr>
      <w:rPr>
        <w:rFonts w:ascii="Wingdings 2" w:hAnsi="Wingdings 2" w:cs="Wingdings 2"/>
        <w:b/>
        <w:sz w:val="24"/>
        <w:szCs w:val="24"/>
      </w:rPr>
    </w:lvl>
    <w:lvl w:ilvl="4">
      <w:start w:val="1"/>
      <w:numFmt w:val="bullet"/>
      <w:lvlText w:val="◦"/>
      <w:lvlJc w:val="left"/>
      <w:pPr>
        <w:tabs>
          <w:tab w:val="num" w:pos="2130"/>
        </w:tabs>
        <w:ind w:left="2130" w:hanging="360"/>
      </w:pPr>
      <w:rPr>
        <w:rFonts w:ascii="OpenSymbol" w:hAnsi="OpenSymbol" w:cs="OpenSymbol"/>
      </w:rPr>
    </w:lvl>
    <w:lvl w:ilvl="5">
      <w:start w:val="1"/>
      <w:numFmt w:val="bullet"/>
      <w:lvlText w:val="▪"/>
      <w:lvlJc w:val="left"/>
      <w:pPr>
        <w:tabs>
          <w:tab w:val="num" w:pos="2490"/>
        </w:tabs>
        <w:ind w:left="2490" w:hanging="360"/>
      </w:pPr>
      <w:rPr>
        <w:rFonts w:ascii="OpenSymbol" w:hAnsi="OpenSymbol" w:cs="OpenSymbol"/>
      </w:rPr>
    </w:lvl>
    <w:lvl w:ilvl="6">
      <w:start w:val="1"/>
      <w:numFmt w:val="bullet"/>
      <w:lvlText w:val=""/>
      <w:lvlJc w:val="left"/>
      <w:pPr>
        <w:tabs>
          <w:tab w:val="num" w:pos="2850"/>
        </w:tabs>
        <w:ind w:left="2850" w:hanging="360"/>
      </w:pPr>
      <w:rPr>
        <w:rFonts w:ascii="Wingdings 2" w:hAnsi="Wingdings 2" w:cs="Wingdings 2"/>
        <w:b/>
        <w:sz w:val="24"/>
        <w:szCs w:val="24"/>
      </w:rPr>
    </w:lvl>
    <w:lvl w:ilvl="7">
      <w:start w:val="1"/>
      <w:numFmt w:val="bullet"/>
      <w:lvlText w:val="◦"/>
      <w:lvlJc w:val="left"/>
      <w:pPr>
        <w:tabs>
          <w:tab w:val="num" w:pos="3210"/>
        </w:tabs>
        <w:ind w:left="3210" w:hanging="360"/>
      </w:pPr>
      <w:rPr>
        <w:rFonts w:ascii="OpenSymbol" w:hAnsi="OpenSymbol" w:cs="OpenSymbol"/>
      </w:rPr>
    </w:lvl>
    <w:lvl w:ilvl="8">
      <w:start w:val="1"/>
      <w:numFmt w:val="bullet"/>
      <w:lvlText w:val="▪"/>
      <w:lvlJc w:val="left"/>
      <w:pPr>
        <w:tabs>
          <w:tab w:val="num" w:pos="3570"/>
        </w:tabs>
        <w:ind w:left="3570" w:hanging="360"/>
      </w:pPr>
      <w:rPr>
        <w:rFonts w:ascii="OpenSymbol" w:hAnsi="OpenSymbol" w:cs="OpenSymbol"/>
      </w:rPr>
    </w:lvl>
  </w:abstractNum>
  <w:abstractNum w:abstractNumId="8" w15:restartNumberingAfterBreak="0">
    <w:nsid w:val="00000009"/>
    <w:multiLevelType w:val="singleLevel"/>
    <w:tmpl w:val="00000009"/>
    <w:name w:val="WW8Num8"/>
    <w:lvl w:ilvl="0">
      <w:start w:val="1"/>
      <w:numFmt w:val="bullet"/>
      <w:lvlText w:val=""/>
      <w:lvlJc w:val="left"/>
      <w:pPr>
        <w:tabs>
          <w:tab w:val="num" w:pos="3904"/>
        </w:tabs>
        <w:ind w:left="3904" w:hanging="360"/>
      </w:pPr>
      <w:rPr>
        <w:rFonts w:ascii="Wingdings" w:hAnsi="Wingdings" w:cs="Wingdings"/>
        <w:sz w:val="24"/>
        <w:szCs w:val="24"/>
      </w:rPr>
    </w:lvl>
  </w:abstractNum>
  <w:abstractNum w:abstractNumId="9" w15:restartNumberingAfterBreak="0">
    <w:nsid w:val="0000000A"/>
    <w:multiLevelType w:val="singleLevel"/>
    <w:tmpl w:val="0000000A"/>
    <w:name w:val="WW8Num9"/>
    <w:lvl w:ilvl="0">
      <w:start w:val="1"/>
      <w:numFmt w:val="bullet"/>
      <w:lvlText w:val=""/>
      <w:lvlJc w:val="left"/>
      <w:pPr>
        <w:tabs>
          <w:tab w:val="num" w:pos="1428"/>
        </w:tabs>
        <w:ind w:left="1428" w:hanging="360"/>
      </w:pPr>
      <w:rPr>
        <w:rFonts w:ascii="Wingdings" w:hAnsi="Wingdings" w:cs="Wingdings"/>
        <w:sz w:val="24"/>
        <w:szCs w:val="24"/>
      </w:rPr>
    </w:lvl>
  </w:abstractNum>
  <w:abstractNum w:abstractNumId="10" w15:restartNumberingAfterBreak="0">
    <w:nsid w:val="0525094E"/>
    <w:multiLevelType w:val="hybridMultilevel"/>
    <w:tmpl w:val="427AB704"/>
    <w:lvl w:ilvl="0" w:tplc="DF9A92DC">
      <w:start w:val="1"/>
      <w:numFmt w:val="bullet"/>
      <w:lvlText w:val=""/>
      <w:lvlJc w:val="righ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0D703A97"/>
    <w:multiLevelType w:val="hybridMultilevel"/>
    <w:tmpl w:val="EE48D68C"/>
    <w:lvl w:ilvl="0" w:tplc="6DBE894E">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195C221A"/>
    <w:multiLevelType w:val="hybridMultilevel"/>
    <w:tmpl w:val="E1C0226E"/>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3" w15:restartNumberingAfterBreak="0">
    <w:nsid w:val="1B4140CA"/>
    <w:multiLevelType w:val="hybridMultilevel"/>
    <w:tmpl w:val="6EF2C45A"/>
    <w:lvl w:ilvl="0" w:tplc="DF9A92DC">
      <w:start w:val="1"/>
      <w:numFmt w:val="bullet"/>
      <w:lvlText w:val=""/>
      <w:lvlJc w:val="righ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7C31C8"/>
    <w:multiLevelType w:val="hybridMultilevel"/>
    <w:tmpl w:val="072EBB72"/>
    <w:lvl w:ilvl="0" w:tplc="DF9A92DC">
      <w:start w:val="1"/>
      <w:numFmt w:val="bullet"/>
      <w:lvlText w:val=""/>
      <w:lvlJc w:val="righ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D96571"/>
    <w:multiLevelType w:val="hybridMultilevel"/>
    <w:tmpl w:val="B3541328"/>
    <w:lvl w:ilvl="0" w:tplc="DF9A92DC">
      <w:start w:val="1"/>
      <w:numFmt w:val="bullet"/>
      <w:lvlText w:val=""/>
      <w:lvlJc w:val="righ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805042A"/>
    <w:multiLevelType w:val="hybridMultilevel"/>
    <w:tmpl w:val="E1C60F42"/>
    <w:lvl w:ilvl="0" w:tplc="04100003">
      <w:start w:val="1"/>
      <w:numFmt w:val="bullet"/>
      <w:pStyle w:val="Titolo1"/>
      <w:lvlText w:val="o"/>
      <w:lvlJc w:val="left"/>
      <w:pPr>
        <w:tabs>
          <w:tab w:val="num" w:pos="720"/>
        </w:tabs>
        <w:ind w:left="720" w:hanging="360"/>
      </w:pPr>
      <w:rPr>
        <w:rFonts w:ascii="Courier New" w:hAnsi="Courier New" w:cs="Courier New" w:hint="default"/>
      </w:rPr>
    </w:lvl>
    <w:lvl w:ilvl="1" w:tplc="04100003">
      <w:start w:val="1"/>
      <w:numFmt w:val="bullet"/>
      <w:pStyle w:val="Titolo2"/>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257DE0"/>
    <w:multiLevelType w:val="multilevel"/>
    <w:tmpl w:val="8E467D8C"/>
    <w:lvl w:ilvl="0">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EEF6072"/>
    <w:multiLevelType w:val="hybridMultilevel"/>
    <w:tmpl w:val="6AD611A4"/>
    <w:lvl w:ilvl="0" w:tplc="DF9A92DC">
      <w:start w:val="1"/>
      <w:numFmt w:val="bullet"/>
      <w:lvlText w:val=""/>
      <w:lvlJc w:val="righ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B979B9"/>
    <w:multiLevelType w:val="hybridMultilevel"/>
    <w:tmpl w:val="0D444F24"/>
    <w:lvl w:ilvl="0" w:tplc="DF9A92DC">
      <w:start w:val="1"/>
      <w:numFmt w:val="bullet"/>
      <w:lvlText w:val=""/>
      <w:lvlJc w:val="righ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0" w15:restartNumberingAfterBreak="0">
    <w:nsid w:val="666A2FC6"/>
    <w:multiLevelType w:val="hybridMultilevel"/>
    <w:tmpl w:val="D3528350"/>
    <w:lvl w:ilvl="0" w:tplc="DF9A92DC">
      <w:start w:val="1"/>
      <w:numFmt w:val="bullet"/>
      <w:lvlText w:val=""/>
      <w:lvlJc w:val="righ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68530400"/>
    <w:multiLevelType w:val="hybridMultilevel"/>
    <w:tmpl w:val="54D4A556"/>
    <w:lvl w:ilvl="0" w:tplc="DF9A92DC">
      <w:start w:val="1"/>
      <w:numFmt w:val="bullet"/>
      <w:lvlText w:val=""/>
      <w:lvlJc w:val="righ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7955B49"/>
    <w:multiLevelType w:val="hybridMultilevel"/>
    <w:tmpl w:val="B464DA9A"/>
    <w:lvl w:ilvl="0" w:tplc="DF9A92DC">
      <w:start w:val="1"/>
      <w:numFmt w:val="bullet"/>
      <w:lvlText w:val=""/>
      <w:lvlJc w:val="righ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16"/>
  </w:num>
  <w:num w:numId="2">
    <w:abstractNumId w:val="17"/>
  </w:num>
  <w:num w:numId="3">
    <w:abstractNumId w:val="12"/>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1"/>
  </w:num>
  <w:num w:numId="15">
    <w:abstractNumId w:val="14"/>
  </w:num>
  <w:num w:numId="16">
    <w:abstractNumId w:val="18"/>
  </w:num>
  <w:num w:numId="17">
    <w:abstractNumId w:val="13"/>
  </w:num>
  <w:num w:numId="18">
    <w:abstractNumId w:val="15"/>
  </w:num>
  <w:num w:numId="19">
    <w:abstractNumId w:val="16"/>
  </w:num>
  <w:num w:numId="20">
    <w:abstractNumId w:val="10"/>
  </w:num>
  <w:num w:numId="21">
    <w:abstractNumId w:val="21"/>
  </w:num>
  <w:num w:numId="22">
    <w:abstractNumId w:val="22"/>
  </w:num>
  <w:num w:numId="23">
    <w:abstractNumId w:val="1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compat>
    <w:compatSetting w:name="compatibilityMode" w:uri="http://schemas.microsoft.com/office/word" w:val="12"/>
  </w:compat>
  <w:rsids>
    <w:rsidRoot w:val="00736A02"/>
    <w:rsid w:val="00013D23"/>
    <w:rsid w:val="00044608"/>
    <w:rsid w:val="000C1FF3"/>
    <w:rsid w:val="000C51E7"/>
    <w:rsid w:val="000D3999"/>
    <w:rsid w:val="000E2696"/>
    <w:rsid w:val="00122108"/>
    <w:rsid w:val="00165DE1"/>
    <w:rsid w:val="00176014"/>
    <w:rsid w:val="00207E8A"/>
    <w:rsid w:val="00215317"/>
    <w:rsid w:val="00244D1B"/>
    <w:rsid w:val="00263E5C"/>
    <w:rsid w:val="00287FB5"/>
    <w:rsid w:val="002B06A9"/>
    <w:rsid w:val="002C0B66"/>
    <w:rsid w:val="00305FE9"/>
    <w:rsid w:val="003066DD"/>
    <w:rsid w:val="00353C11"/>
    <w:rsid w:val="00383617"/>
    <w:rsid w:val="00383F2F"/>
    <w:rsid w:val="0039767B"/>
    <w:rsid w:val="003A55C5"/>
    <w:rsid w:val="003B3B1E"/>
    <w:rsid w:val="003E20E8"/>
    <w:rsid w:val="00404488"/>
    <w:rsid w:val="00415958"/>
    <w:rsid w:val="00466A6D"/>
    <w:rsid w:val="00470190"/>
    <w:rsid w:val="0047335D"/>
    <w:rsid w:val="00473ED1"/>
    <w:rsid w:val="004915B3"/>
    <w:rsid w:val="004C6110"/>
    <w:rsid w:val="004E06E3"/>
    <w:rsid w:val="004E707E"/>
    <w:rsid w:val="004E734D"/>
    <w:rsid w:val="00511221"/>
    <w:rsid w:val="00511C5E"/>
    <w:rsid w:val="00530999"/>
    <w:rsid w:val="005354DD"/>
    <w:rsid w:val="00547771"/>
    <w:rsid w:val="0056564A"/>
    <w:rsid w:val="0059066C"/>
    <w:rsid w:val="005940A4"/>
    <w:rsid w:val="005A30B8"/>
    <w:rsid w:val="005C665D"/>
    <w:rsid w:val="005D4B28"/>
    <w:rsid w:val="005E5284"/>
    <w:rsid w:val="0060060F"/>
    <w:rsid w:val="00635FDF"/>
    <w:rsid w:val="006479ED"/>
    <w:rsid w:val="00656660"/>
    <w:rsid w:val="006862CE"/>
    <w:rsid w:val="00687873"/>
    <w:rsid w:val="00693846"/>
    <w:rsid w:val="006C32A1"/>
    <w:rsid w:val="006C456D"/>
    <w:rsid w:val="006C728A"/>
    <w:rsid w:val="006D53E3"/>
    <w:rsid w:val="006F59F6"/>
    <w:rsid w:val="00716595"/>
    <w:rsid w:val="00733825"/>
    <w:rsid w:val="00736A02"/>
    <w:rsid w:val="00742045"/>
    <w:rsid w:val="00791547"/>
    <w:rsid w:val="00794BEC"/>
    <w:rsid w:val="008104DD"/>
    <w:rsid w:val="008333A2"/>
    <w:rsid w:val="008354C1"/>
    <w:rsid w:val="00855E26"/>
    <w:rsid w:val="00867AAC"/>
    <w:rsid w:val="008A39E0"/>
    <w:rsid w:val="008C1FF9"/>
    <w:rsid w:val="008C7763"/>
    <w:rsid w:val="008F4C8E"/>
    <w:rsid w:val="00901B57"/>
    <w:rsid w:val="009037C2"/>
    <w:rsid w:val="0092311F"/>
    <w:rsid w:val="00930720"/>
    <w:rsid w:val="00942DB6"/>
    <w:rsid w:val="00971F00"/>
    <w:rsid w:val="009A3945"/>
    <w:rsid w:val="009C086A"/>
    <w:rsid w:val="009C1BE8"/>
    <w:rsid w:val="009D5068"/>
    <w:rsid w:val="009E5A78"/>
    <w:rsid w:val="00A03D16"/>
    <w:rsid w:val="00A15841"/>
    <w:rsid w:val="00A34CF3"/>
    <w:rsid w:val="00A453CC"/>
    <w:rsid w:val="00A744CB"/>
    <w:rsid w:val="00A83EC1"/>
    <w:rsid w:val="00AE06B8"/>
    <w:rsid w:val="00AE1DF0"/>
    <w:rsid w:val="00AF3597"/>
    <w:rsid w:val="00B216F5"/>
    <w:rsid w:val="00BC108C"/>
    <w:rsid w:val="00BC6DF8"/>
    <w:rsid w:val="00C05801"/>
    <w:rsid w:val="00C146BE"/>
    <w:rsid w:val="00CD395D"/>
    <w:rsid w:val="00D26957"/>
    <w:rsid w:val="00D57BB6"/>
    <w:rsid w:val="00D729F6"/>
    <w:rsid w:val="00D82975"/>
    <w:rsid w:val="00DC43F7"/>
    <w:rsid w:val="00DE207D"/>
    <w:rsid w:val="00DF01C1"/>
    <w:rsid w:val="00DF0B35"/>
    <w:rsid w:val="00E03B14"/>
    <w:rsid w:val="00E46EC1"/>
    <w:rsid w:val="00E506F2"/>
    <w:rsid w:val="00E60392"/>
    <w:rsid w:val="00E73831"/>
    <w:rsid w:val="00E842CA"/>
    <w:rsid w:val="00E93754"/>
    <w:rsid w:val="00EA55DD"/>
    <w:rsid w:val="00EA6F5F"/>
    <w:rsid w:val="00EE0F32"/>
    <w:rsid w:val="00F15624"/>
    <w:rsid w:val="00F40F71"/>
    <w:rsid w:val="00F81003"/>
    <w:rsid w:val="00F9607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206735-8AE4-4B3A-9A8E-24007D27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36A02"/>
    <w:rPr>
      <w:rFonts w:ascii="Calibri" w:eastAsia="Calibri" w:hAnsi="Calibri" w:cs="Times New Roman"/>
    </w:rPr>
  </w:style>
  <w:style w:type="paragraph" w:styleId="Titolo1">
    <w:name w:val="heading 1"/>
    <w:basedOn w:val="Normale"/>
    <w:next w:val="Normale"/>
    <w:link w:val="Titolo1Carattere"/>
    <w:qFormat/>
    <w:rsid w:val="00207E8A"/>
    <w:pPr>
      <w:keepNext/>
      <w:widowControl w:val="0"/>
      <w:numPr>
        <w:numId w:val="1"/>
      </w:numPr>
      <w:suppressAutoHyphens/>
      <w:spacing w:after="0" w:line="240" w:lineRule="atLeast"/>
      <w:jc w:val="center"/>
      <w:outlineLvl w:val="0"/>
    </w:pPr>
    <w:rPr>
      <w:rFonts w:ascii="Courier New" w:eastAsia="Times New Roman" w:hAnsi="Courier New"/>
      <w:b/>
      <w:sz w:val="20"/>
      <w:szCs w:val="20"/>
      <w:lang w:eastAsia="ar-SA"/>
    </w:rPr>
  </w:style>
  <w:style w:type="paragraph" w:styleId="Titolo2">
    <w:name w:val="heading 2"/>
    <w:basedOn w:val="Normale"/>
    <w:next w:val="Normale"/>
    <w:link w:val="Titolo2Carattere"/>
    <w:qFormat/>
    <w:rsid w:val="00207E8A"/>
    <w:pPr>
      <w:keepNext/>
      <w:widowControl w:val="0"/>
      <w:numPr>
        <w:ilvl w:val="1"/>
        <w:numId w:val="1"/>
      </w:numPr>
      <w:suppressAutoHyphens/>
      <w:spacing w:after="0" w:line="240" w:lineRule="atLeast"/>
      <w:ind w:right="-764"/>
      <w:jc w:val="center"/>
      <w:outlineLvl w:val="1"/>
    </w:pPr>
    <w:rPr>
      <w:rFonts w:ascii="Courier New" w:eastAsia="Times New Roman" w:hAnsi="Courier New"/>
      <w:b/>
      <w:sz w:val="32"/>
      <w:szCs w:val="20"/>
      <w:u w:val="single"/>
      <w:lang w:eastAsia="ar-SA"/>
    </w:rPr>
  </w:style>
  <w:style w:type="paragraph" w:styleId="Titolo3">
    <w:name w:val="heading 3"/>
    <w:basedOn w:val="Normale"/>
    <w:next w:val="Normale"/>
    <w:link w:val="Titolo3Carattere"/>
    <w:uiPriority w:val="9"/>
    <w:unhideWhenUsed/>
    <w:qFormat/>
    <w:rsid w:val="00353C1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53C1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353C1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A">
    <w:name w:val="Corpo A"/>
    <w:rsid w:val="00D57BB6"/>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it-IT"/>
    </w:rPr>
  </w:style>
  <w:style w:type="paragraph" w:styleId="Intestazione">
    <w:name w:val="header"/>
    <w:next w:val="CorpoA"/>
    <w:link w:val="IntestazioneCarattere"/>
    <w:rsid w:val="00D57BB6"/>
    <w:pPr>
      <w:keepNext/>
      <w:pBdr>
        <w:top w:val="nil"/>
        <w:left w:val="nil"/>
        <w:bottom w:val="nil"/>
        <w:right w:val="nil"/>
        <w:between w:val="nil"/>
        <w:bar w:val="nil"/>
      </w:pBdr>
      <w:spacing w:after="0" w:line="240" w:lineRule="auto"/>
      <w:outlineLvl w:val="0"/>
    </w:pPr>
    <w:rPr>
      <w:rFonts w:ascii="Helvetica" w:eastAsia="Arial Unicode MS" w:hAnsi="Helvetica" w:cs="Arial Unicode MS"/>
      <w:b/>
      <w:bCs/>
      <w:color w:val="000000"/>
      <w:sz w:val="36"/>
      <w:szCs w:val="36"/>
      <w:u w:color="000000"/>
      <w:bdr w:val="nil"/>
      <w:lang w:eastAsia="it-IT"/>
    </w:rPr>
  </w:style>
  <w:style w:type="character" w:customStyle="1" w:styleId="IntestazioneCarattere">
    <w:name w:val="Intestazione Carattere"/>
    <w:basedOn w:val="Carpredefinitoparagrafo"/>
    <w:link w:val="Intestazione"/>
    <w:rsid w:val="00D57BB6"/>
    <w:rPr>
      <w:rFonts w:ascii="Helvetica" w:eastAsia="Arial Unicode MS" w:hAnsi="Helvetica" w:cs="Arial Unicode MS"/>
      <w:b/>
      <w:bCs/>
      <w:color w:val="000000"/>
      <w:sz w:val="36"/>
      <w:szCs w:val="36"/>
      <w:u w:color="000000"/>
      <w:bdr w:val="nil"/>
      <w:lang w:eastAsia="it-IT"/>
    </w:rPr>
  </w:style>
  <w:style w:type="paragraph" w:styleId="Paragrafoelenco">
    <w:name w:val="List Paragraph"/>
    <w:basedOn w:val="Normale"/>
    <w:uiPriority w:val="34"/>
    <w:qFormat/>
    <w:rsid w:val="006C32A1"/>
    <w:pPr>
      <w:spacing w:after="0" w:line="240" w:lineRule="auto"/>
      <w:ind w:left="720"/>
      <w:contextualSpacing/>
    </w:pPr>
    <w:rPr>
      <w:rFonts w:ascii="Times New Roman" w:eastAsia="Times New Roman" w:hAnsi="Times New Roman"/>
      <w:sz w:val="20"/>
      <w:szCs w:val="20"/>
      <w:lang w:eastAsia="it-IT"/>
    </w:rPr>
  </w:style>
  <w:style w:type="paragraph" w:styleId="Nessunaspaziatura">
    <w:name w:val="No Spacing"/>
    <w:link w:val="NessunaspaziaturaCarattere"/>
    <w:uiPriority w:val="1"/>
    <w:qFormat/>
    <w:rsid w:val="006C32A1"/>
    <w:pPr>
      <w:spacing w:after="0" w:line="240" w:lineRule="auto"/>
    </w:pPr>
    <w:rPr>
      <w:rFonts w:ascii="Calibri" w:eastAsia="Times New Roman" w:hAnsi="Calibri" w:cs="Times New Roman"/>
      <w:lang w:eastAsia="it-IT"/>
    </w:rPr>
  </w:style>
  <w:style w:type="character" w:customStyle="1" w:styleId="NessunaspaziaturaCarattere">
    <w:name w:val="Nessuna spaziatura Carattere"/>
    <w:link w:val="Nessunaspaziatura"/>
    <w:uiPriority w:val="1"/>
    <w:rsid w:val="006C32A1"/>
    <w:rPr>
      <w:rFonts w:ascii="Calibri" w:eastAsia="Times New Roman" w:hAnsi="Calibri" w:cs="Times New Roman"/>
      <w:lang w:eastAsia="it-IT"/>
    </w:rPr>
  </w:style>
  <w:style w:type="character" w:customStyle="1" w:styleId="Titolo1Carattere">
    <w:name w:val="Titolo 1 Carattere"/>
    <w:basedOn w:val="Carpredefinitoparagrafo"/>
    <w:link w:val="Titolo1"/>
    <w:rsid w:val="00207E8A"/>
    <w:rPr>
      <w:rFonts w:ascii="Courier New" w:eastAsia="Times New Roman" w:hAnsi="Courier New" w:cs="Times New Roman"/>
      <w:b/>
      <w:sz w:val="20"/>
      <w:szCs w:val="20"/>
      <w:lang w:eastAsia="ar-SA"/>
    </w:rPr>
  </w:style>
  <w:style w:type="character" w:customStyle="1" w:styleId="Titolo2Carattere">
    <w:name w:val="Titolo 2 Carattere"/>
    <w:basedOn w:val="Carpredefinitoparagrafo"/>
    <w:link w:val="Titolo2"/>
    <w:rsid w:val="00207E8A"/>
    <w:rPr>
      <w:rFonts w:ascii="Courier New" w:eastAsia="Times New Roman" w:hAnsi="Courier New" w:cs="Times New Roman"/>
      <w:b/>
      <w:sz w:val="32"/>
      <w:szCs w:val="20"/>
      <w:u w:val="single"/>
      <w:lang w:eastAsia="ar-SA"/>
    </w:rPr>
  </w:style>
  <w:style w:type="paragraph" w:customStyle="1" w:styleId="a">
    <w:rsid w:val="00207E8A"/>
    <w:pPr>
      <w:suppressAutoHyphens/>
      <w:spacing w:after="0" w:line="240" w:lineRule="auto"/>
      <w:jc w:val="both"/>
    </w:pPr>
    <w:rPr>
      <w:rFonts w:ascii="Verdana" w:eastAsia="Times New Roman" w:hAnsi="Verdana" w:cs="Times New Roman"/>
      <w:sz w:val="24"/>
      <w:szCs w:val="20"/>
      <w:lang w:eastAsia="ar-SA"/>
    </w:rPr>
  </w:style>
  <w:style w:type="paragraph" w:styleId="Testofumetto">
    <w:name w:val="Balloon Text"/>
    <w:basedOn w:val="Normale"/>
    <w:link w:val="TestofumettoCarattere"/>
    <w:uiPriority w:val="99"/>
    <w:semiHidden/>
    <w:unhideWhenUsed/>
    <w:rsid w:val="00EA55D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A55DD"/>
    <w:rPr>
      <w:rFonts w:ascii="Segoe UI" w:eastAsia="Calibri" w:hAnsi="Segoe UI" w:cs="Segoe UI"/>
      <w:sz w:val="18"/>
      <w:szCs w:val="18"/>
    </w:rPr>
  </w:style>
  <w:style w:type="character" w:customStyle="1" w:styleId="Titolo3Carattere">
    <w:name w:val="Titolo 3 Carattere"/>
    <w:basedOn w:val="Carpredefinitoparagrafo"/>
    <w:link w:val="Titolo3"/>
    <w:uiPriority w:val="9"/>
    <w:rsid w:val="00353C11"/>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353C11"/>
    <w:rPr>
      <w:rFonts w:asciiTheme="majorHAnsi" w:eastAsiaTheme="majorEastAsia" w:hAnsiTheme="majorHAnsi" w:cstheme="majorBidi"/>
      <w:i/>
      <w:iCs/>
      <w:color w:val="365F91" w:themeColor="accent1" w:themeShade="BF"/>
    </w:rPr>
  </w:style>
  <w:style w:type="character" w:customStyle="1" w:styleId="Titolo5Carattere">
    <w:name w:val="Titolo 5 Carattere"/>
    <w:basedOn w:val="Carpredefinitoparagrafo"/>
    <w:link w:val="Titolo5"/>
    <w:uiPriority w:val="9"/>
    <w:semiHidden/>
    <w:rsid w:val="00353C11"/>
    <w:rPr>
      <w:rFonts w:asciiTheme="majorHAnsi" w:eastAsiaTheme="majorEastAsia" w:hAnsiTheme="majorHAnsi" w:cstheme="majorBidi"/>
      <w:color w:val="365F91" w:themeColor="accent1" w:themeShade="BF"/>
    </w:rPr>
  </w:style>
  <w:style w:type="paragraph" w:customStyle="1" w:styleId="a0">
    <w:basedOn w:val="Normale"/>
    <w:next w:val="Corpotesto"/>
    <w:rsid w:val="00353C11"/>
    <w:pPr>
      <w:suppressAutoHyphens/>
      <w:spacing w:after="0" w:line="240" w:lineRule="auto"/>
      <w:jc w:val="both"/>
    </w:pPr>
    <w:rPr>
      <w:rFonts w:ascii="Times New Roman" w:eastAsia="Times New Roman" w:hAnsi="Times New Roman"/>
      <w:b/>
      <w:sz w:val="24"/>
      <w:szCs w:val="20"/>
      <w:lang w:eastAsia="ar-SA"/>
    </w:rPr>
  </w:style>
  <w:style w:type="paragraph" w:customStyle="1" w:styleId="ELENCHIPUNTATI">
    <w:name w:val="ELENCHI PUNTATI"/>
    <w:basedOn w:val="Normale"/>
    <w:rsid w:val="00353C11"/>
    <w:pPr>
      <w:suppressAutoHyphens/>
      <w:spacing w:after="120" w:line="240" w:lineRule="auto"/>
      <w:ind w:right="57"/>
      <w:jc w:val="both"/>
    </w:pPr>
    <w:rPr>
      <w:rFonts w:ascii="Verdana" w:eastAsia="Times New Roman" w:hAnsi="Verdana" w:cs="Verdana"/>
      <w:sz w:val="20"/>
      <w:szCs w:val="24"/>
      <w:lang w:eastAsia="ar-SA"/>
    </w:rPr>
  </w:style>
  <w:style w:type="paragraph" w:customStyle="1" w:styleId="Bolloco">
    <w:name w:val="Bolloco"/>
    <w:basedOn w:val="Normale"/>
    <w:rsid w:val="00353C11"/>
    <w:pPr>
      <w:suppressAutoHyphens/>
      <w:spacing w:after="0" w:line="480" w:lineRule="atLeast"/>
      <w:jc w:val="both"/>
    </w:pPr>
    <w:rPr>
      <w:rFonts w:ascii="Prestige 10cpi" w:eastAsia="Times New Roman" w:hAnsi="Prestige 10cpi" w:cs="Prestige 10cpi"/>
      <w:sz w:val="24"/>
      <w:szCs w:val="20"/>
      <w:lang w:eastAsia="ar-SA"/>
    </w:rPr>
  </w:style>
  <w:style w:type="paragraph" w:styleId="NormaleWeb">
    <w:name w:val="Normal (Web)"/>
    <w:basedOn w:val="Normale"/>
    <w:rsid w:val="00353C11"/>
    <w:pPr>
      <w:spacing w:before="100" w:after="100" w:line="240" w:lineRule="auto"/>
    </w:pPr>
    <w:rPr>
      <w:rFonts w:ascii="Times New Roman" w:eastAsia="Times New Roman" w:hAnsi="Times New Roman"/>
      <w:sz w:val="24"/>
      <w:szCs w:val="24"/>
      <w:lang w:eastAsia="ar-SA"/>
    </w:rPr>
  </w:style>
  <w:style w:type="paragraph" w:styleId="Testonormale">
    <w:name w:val="Plain Text"/>
    <w:basedOn w:val="Normale"/>
    <w:link w:val="TestonormaleCarattere"/>
    <w:semiHidden/>
    <w:rsid w:val="00353C11"/>
    <w:pPr>
      <w:spacing w:after="0" w:line="240" w:lineRule="auto"/>
    </w:pPr>
    <w:rPr>
      <w:rFonts w:ascii="Courier New" w:eastAsia="Times New Roman" w:hAnsi="Courier New"/>
      <w:sz w:val="20"/>
      <w:szCs w:val="20"/>
    </w:rPr>
  </w:style>
  <w:style w:type="character" w:customStyle="1" w:styleId="TestonormaleCarattere">
    <w:name w:val="Testo normale Carattere"/>
    <w:basedOn w:val="Carpredefinitoparagrafo"/>
    <w:link w:val="Testonormale"/>
    <w:semiHidden/>
    <w:rsid w:val="00353C11"/>
    <w:rPr>
      <w:rFonts w:ascii="Courier New" w:eastAsia="Times New Roman" w:hAnsi="Courier New" w:cs="Times New Roman"/>
      <w:sz w:val="20"/>
      <w:szCs w:val="20"/>
    </w:rPr>
  </w:style>
  <w:style w:type="paragraph" w:styleId="Corpotesto">
    <w:name w:val="Body Text"/>
    <w:basedOn w:val="Normale"/>
    <w:link w:val="CorpotestoCarattere"/>
    <w:uiPriority w:val="99"/>
    <w:unhideWhenUsed/>
    <w:rsid w:val="00353C11"/>
    <w:pPr>
      <w:spacing w:after="120"/>
    </w:pPr>
  </w:style>
  <w:style w:type="character" w:customStyle="1" w:styleId="CorpotestoCarattere">
    <w:name w:val="Corpo testo Carattere"/>
    <w:basedOn w:val="Carpredefinitoparagrafo"/>
    <w:link w:val="Corpotesto"/>
    <w:uiPriority w:val="99"/>
    <w:rsid w:val="00353C11"/>
    <w:rPr>
      <w:rFonts w:ascii="Calibri" w:eastAsia="Calibri" w:hAnsi="Calibri" w:cs="Times New Roman"/>
    </w:rPr>
  </w:style>
  <w:style w:type="paragraph" w:customStyle="1" w:styleId="Default">
    <w:name w:val="Default"/>
    <w:rsid w:val="00165DE1"/>
    <w:pPr>
      <w:suppressAutoHyphens/>
      <w:autoSpaceDE w:val="0"/>
      <w:spacing w:after="0" w:line="240" w:lineRule="auto"/>
    </w:pPr>
    <w:rPr>
      <w:rFonts w:ascii="Tahoma" w:eastAsia="Arial" w:hAnsi="Tahoma" w:cs="Tahoma"/>
      <w:color w:val="000000"/>
      <w:sz w:val="24"/>
      <w:szCs w:val="24"/>
      <w:lang w:eastAsia="zh-CN"/>
    </w:rPr>
  </w:style>
  <w:style w:type="paragraph" w:customStyle="1" w:styleId="Corpodeltesto31">
    <w:name w:val="Corpo del testo 31"/>
    <w:basedOn w:val="Normale"/>
    <w:rsid w:val="00165DE1"/>
    <w:pPr>
      <w:suppressAutoHyphens/>
      <w:spacing w:after="0" w:line="240" w:lineRule="auto"/>
      <w:jc w:val="center"/>
    </w:pPr>
    <w:rPr>
      <w:rFonts w:ascii="Times New Roman" w:eastAsia="Times New Roman" w:hAnsi="Times New Roman"/>
      <w:b/>
      <w:sz w:val="25"/>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078474">
      <w:bodyDiv w:val="1"/>
      <w:marLeft w:val="0"/>
      <w:marRight w:val="0"/>
      <w:marTop w:val="0"/>
      <w:marBottom w:val="0"/>
      <w:divBdr>
        <w:top w:val="none" w:sz="0" w:space="0" w:color="auto"/>
        <w:left w:val="none" w:sz="0" w:space="0" w:color="auto"/>
        <w:bottom w:val="none" w:sz="0" w:space="0" w:color="auto"/>
        <w:right w:val="none" w:sz="0" w:space="0" w:color="auto"/>
      </w:divBdr>
    </w:div>
    <w:div w:id="1094134132">
      <w:bodyDiv w:val="1"/>
      <w:marLeft w:val="0"/>
      <w:marRight w:val="0"/>
      <w:marTop w:val="0"/>
      <w:marBottom w:val="0"/>
      <w:divBdr>
        <w:top w:val="none" w:sz="0" w:space="0" w:color="auto"/>
        <w:left w:val="none" w:sz="0" w:space="0" w:color="auto"/>
        <w:bottom w:val="none" w:sz="0" w:space="0" w:color="auto"/>
        <w:right w:val="none" w:sz="0" w:space="0" w:color="auto"/>
      </w:divBdr>
    </w:div>
    <w:div w:id="1604217487">
      <w:bodyDiv w:val="1"/>
      <w:marLeft w:val="0"/>
      <w:marRight w:val="0"/>
      <w:marTop w:val="0"/>
      <w:marBottom w:val="0"/>
      <w:divBdr>
        <w:top w:val="none" w:sz="0" w:space="0" w:color="auto"/>
        <w:left w:val="none" w:sz="0" w:space="0" w:color="auto"/>
        <w:bottom w:val="none" w:sz="0" w:space="0" w:color="auto"/>
        <w:right w:val="none" w:sz="0" w:space="0" w:color="auto"/>
      </w:divBdr>
    </w:div>
    <w:div w:id="17268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2.xl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oleObject" Target="embeddings/Microsoft_Excel_97-2003_Worksheet4.xls"/><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Excel_97-2003_Worksheet1.xls"/><Relationship Id="rId11" Type="http://schemas.openxmlformats.org/officeDocument/2006/relationships/image" Target="media/image4.emf"/><Relationship Id="rId5" Type="http://schemas.openxmlformats.org/officeDocument/2006/relationships/image" Target="media/image1.emf"/><Relationship Id="rId10" Type="http://schemas.openxmlformats.org/officeDocument/2006/relationships/oleObject" Target="embeddings/Microsoft_Excel_97-2003_Worksheet3.xls"/><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3141</Words>
  <Characters>17906</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ragioneria2</cp:lastModifiedBy>
  <cp:revision>11</cp:revision>
  <cp:lastPrinted>2018-06-04T13:07:00Z</cp:lastPrinted>
  <dcterms:created xsi:type="dcterms:W3CDTF">2018-06-13T14:13:00Z</dcterms:created>
  <dcterms:modified xsi:type="dcterms:W3CDTF">2018-06-21T10:07:00Z</dcterms:modified>
</cp:coreProperties>
</file>